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C4" w:rsidRPr="00F22968" w:rsidRDefault="00BB68CD" w:rsidP="00EA43C4">
      <w:pPr>
        <w:jc w:val="center"/>
        <w:rPr>
          <w:rFonts w:ascii="Times New Roman" w:hAnsi="Times New Roman"/>
        </w:rPr>
      </w:pPr>
      <w:r w:rsidRPr="00BB68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4486496</wp:posOffset>
                </wp:positionH>
                <wp:positionV relativeFrom="paragraph">
                  <wp:posOffset>-82384</wp:posOffset>
                </wp:positionV>
                <wp:extent cx="1509975" cy="347731"/>
                <wp:effectExtent l="0" t="0" r="1460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975" cy="34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CD" w:rsidRPr="00BB68CD" w:rsidRDefault="00BB68CD" w:rsidP="00BB6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68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25pt;margin-top:-6.5pt;width:118.9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">
                <v:textbox>
                  <w:txbxContent>
                    <w:p w:rsidR="00BB68CD" w:rsidRPr="00BB68CD" w:rsidRDefault="00BB68CD" w:rsidP="00BB68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B68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A43C4" w:rsidRPr="00F22968">
        <w:rPr>
          <w:rFonts w:ascii="Times New Roman" w:hAnsi="Times New Roman"/>
          <w:noProof/>
        </w:rPr>
        <w:drawing>
          <wp:inline distT="0" distB="0" distL="0" distR="0" wp14:anchorId="61B8A1FB" wp14:editId="032B10A6">
            <wp:extent cx="702945" cy="7981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C4" w:rsidRPr="00F22968" w:rsidRDefault="00EA43C4" w:rsidP="00EA43C4">
      <w:pPr>
        <w:jc w:val="center"/>
        <w:rPr>
          <w:rFonts w:ascii="Times New Roman" w:hAnsi="Times New Roman"/>
          <w:sz w:val="16"/>
          <w:szCs w:val="16"/>
        </w:rPr>
      </w:pPr>
    </w:p>
    <w:p w:rsidR="00EA43C4" w:rsidRPr="00F22968" w:rsidRDefault="00EA43C4" w:rsidP="00EA43C4">
      <w:pP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ДУМА ГОРОДСКОГО ОКРУГА ЧАПАЕВСК</w:t>
      </w:r>
    </w:p>
    <w:p w:rsidR="00EA43C4" w:rsidRPr="00F22968" w:rsidRDefault="00EA43C4" w:rsidP="00EA43C4">
      <w:pPr>
        <w:pBdr>
          <w:bottom w:val="single" w:sz="12" w:space="1" w:color="auto"/>
        </w:pBd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EA43C4" w:rsidRPr="00F22968" w:rsidRDefault="00EA43C4" w:rsidP="00EA43C4">
      <w:pPr>
        <w:pBdr>
          <w:bottom w:val="single" w:sz="12" w:space="1" w:color="auto"/>
        </w:pBd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седьмого созыва</w:t>
      </w:r>
    </w:p>
    <w:p w:rsidR="00EA43C4" w:rsidRPr="00F22968" w:rsidRDefault="00EA43C4" w:rsidP="00EA43C4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EA43C4" w:rsidRPr="00F22968" w:rsidRDefault="00EA43C4" w:rsidP="00EA43C4">
      <w:pPr>
        <w:ind w:right="-285"/>
        <w:jc w:val="center"/>
        <w:rPr>
          <w:rFonts w:ascii="Times New Roman" w:hAnsi="Times New Roman"/>
          <w:b/>
          <w:sz w:val="40"/>
          <w:szCs w:val="40"/>
        </w:rPr>
      </w:pPr>
      <w:r w:rsidRPr="00F22968">
        <w:rPr>
          <w:rFonts w:ascii="Times New Roman" w:hAnsi="Times New Roman"/>
          <w:b/>
          <w:sz w:val="40"/>
          <w:szCs w:val="40"/>
        </w:rPr>
        <w:t>РЕШЕНИЕ</w:t>
      </w:r>
    </w:p>
    <w:p w:rsidR="00EA43C4" w:rsidRPr="00F22968" w:rsidRDefault="00EA43C4" w:rsidP="00EA43C4">
      <w:pPr>
        <w:jc w:val="both"/>
        <w:rPr>
          <w:rFonts w:ascii="Times New Roman" w:hAnsi="Times New Roman"/>
        </w:rPr>
      </w:pPr>
    </w:p>
    <w:p w:rsidR="00EA43C4" w:rsidRPr="00F22968" w:rsidRDefault="00EA43C4" w:rsidP="00EA43C4">
      <w:pPr>
        <w:rPr>
          <w:rFonts w:ascii="Times New Roman" w:hAnsi="Times New Roman"/>
          <w:b/>
          <w:sz w:val="32"/>
          <w:szCs w:val="32"/>
        </w:rPr>
      </w:pPr>
    </w:p>
    <w:p w:rsidR="00EA43C4" w:rsidRPr="00F22968" w:rsidRDefault="00EA43C4" w:rsidP="00EA43C4">
      <w:pPr>
        <w:rPr>
          <w:rFonts w:ascii="Times New Roman" w:hAnsi="Times New Roman"/>
          <w:b/>
          <w:sz w:val="28"/>
          <w:szCs w:val="28"/>
        </w:rPr>
      </w:pPr>
      <w:r w:rsidRPr="00F22968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 xml:space="preserve">      </w:t>
      </w:r>
      <w:r w:rsidRPr="00F22968">
        <w:rPr>
          <w:rFonts w:ascii="Times New Roman" w:hAnsi="Times New Roman"/>
          <w:b/>
          <w:sz w:val="30"/>
          <w:szCs w:val="30"/>
        </w:rPr>
        <w:t xml:space="preserve">»  </w:t>
      </w:r>
      <w:r>
        <w:rPr>
          <w:rFonts w:ascii="Times New Roman" w:hAnsi="Times New Roman"/>
          <w:b/>
          <w:sz w:val="30"/>
          <w:szCs w:val="30"/>
        </w:rPr>
        <w:t xml:space="preserve">          </w:t>
      </w:r>
      <w:r w:rsidRPr="00F22968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22968">
          <w:rPr>
            <w:rFonts w:ascii="Times New Roman" w:hAnsi="Times New Roman"/>
            <w:b/>
            <w:sz w:val="30"/>
            <w:szCs w:val="30"/>
          </w:rPr>
          <w:t>2021 г</w:t>
        </w:r>
      </w:smartTag>
      <w:r w:rsidRPr="00F22968">
        <w:rPr>
          <w:rFonts w:ascii="Times New Roman" w:hAnsi="Times New Roman"/>
          <w:b/>
          <w:sz w:val="30"/>
          <w:szCs w:val="30"/>
        </w:rPr>
        <w:t xml:space="preserve">.                                                          </w:t>
      </w:r>
      <w:r>
        <w:rPr>
          <w:rFonts w:ascii="Times New Roman" w:hAnsi="Times New Roman"/>
          <w:b/>
          <w:sz w:val="30"/>
          <w:szCs w:val="30"/>
        </w:rPr>
        <w:t xml:space="preserve">          </w:t>
      </w:r>
      <w:r w:rsidRPr="00F22968">
        <w:rPr>
          <w:rFonts w:ascii="Times New Roman" w:hAnsi="Times New Roman"/>
          <w:b/>
          <w:sz w:val="30"/>
          <w:szCs w:val="30"/>
        </w:rPr>
        <w:t xml:space="preserve"> № 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EA43C4" w:rsidRPr="00F22968" w:rsidRDefault="00EA43C4" w:rsidP="00EA43C4">
      <w:pPr>
        <w:rPr>
          <w:rFonts w:ascii="Times New Roman" w:hAnsi="Times New Roman"/>
          <w:sz w:val="28"/>
          <w:szCs w:val="28"/>
        </w:rPr>
      </w:pPr>
    </w:p>
    <w:p w:rsidR="00D50CAF" w:rsidRPr="009615C9" w:rsidRDefault="00D50CAF" w:rsidP="00EA43C4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D50CAF" w:rsidRPr="00EA43C4" w:rsidRDefault="00D50CAF" w:rsidP="00EA43C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4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EA4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</w:p>
    <w:p w:rsidR="00D50CAF" w:rsidRPr="00EA43C4" w:rsidRDefault="00D50CAF" w:rsidP="00EA43C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43C4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</w:t>
      </w:r>
      <w:r w:rsidRPr="00253A9A">
        <w:rPr>
          <w:rFonts w:ascii="Times New Roman" w:hAnsi="Times New Roman" w:cs="Times New Roman"/>
          <w:b/>
          <w:spacing w:val="2"/>
          <w:sz w:val="28"/>
          <w:szCs w:val="28"/>
        </w:rPr>
        <w:t>городском наземном электрическом транспорте</w:t>
      </w:r>
      <w:r w:rsidRPr="00EA43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хозяйстве в</w:t>
      </w:r>
      <w:r w:rsidR="00EA43C4" w:rsidRPr="00EA43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A43C4" w:rsidRPr="00EA43C4">
        <w:rPr>
          <w:rFonts w:ascii="Times New Roman" w:hAnsi="Times New Roman" w:cs="Times New Roman"/>
          <w:b/>
          <w:color w:val="auto"/>
          <w:sz w:val="28"/>
          <w:szCs w:val="28"/>
        </w:rPr>
        <w:t>городском округе Чапаевск Самарской области</w:t>
      </w:r>
    </w:p>
    <w:p w:rsidR="00D50CAF" w:rsidRPr="00EA43C4" w:rsidRDefault="00D50CAF" w:rsidP="00EA43C4">
      <w:pPr>
        <w:ind w:right="-285"/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EA43C4" w:rsidRPr="00EA43C4" w:rsidRDefault="00D50CAF" w:rsidP="00EA43C4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EA43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A43C4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EA43C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A43C4" w:rsidRPr="00EA43C4">
        <w:rPr>
          <w:rFonts w:ascii="Times New Roman" w:hAnsi="Times New Roman" w:cs="Times New Roman"/>
          <w:sz w:val="28"/>
          <w:szCs w:val="28"/>
        </w:rPr>
        <w:t>№</w:t>
      </w:r>
      <w:r w:rsidRPr="00EA43C4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 w:rsidR="00EA43C4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</w:t>
      </w:r>
      <w:r w:rsidRPr="00EA43C4">
        <w:rPr>
          <w:rFonts w:ascii="Times New Roman" w:hAnsi="Times New Roman" w:cs="Times New Roman"/>
          <w:sz w:val="28"/>
          <w:szCs w:val="28"/>
        </w:rPr>
        <w:t>в Российс</w:t>
      </w:r>
      <w:r w:rsidR="00EA43C4" w:rsidRPr="00EA43C4">
        <w:rPr>
          <w:rFonts w:ascii="Times New Roman" w:hAnsi="Times New Roman" w:cs="Times New Roman"/>
          <w:sz w:val="28"/>
          <w:szCs w:val="28"/>
        </w:rPr>
        <w:t>кой Федерации», от 08.11.2007 №</w:t>
      </w:r>
      <w:r w:rsidRPr="00EA43C4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A43C4" w:rsidRPr="00EA43C4">
        <w:rPr>
          <w:rFonts w:ascii="Times New Roman" w:hAnsi="Times New Roman" w:cs="Times New Roman"/>
          <w:sz w:val="28"/>
          <w:szCs w:val="28"/>
        </w:rPr>
        <w:t>, от 08.11.2007 №</w:t>
      </w:r>
      <w:r w:rsidRPr="00EA43C4">
        <w:rPr>
          <w:rFonts w:ascii="Times New Roman" w:hAnsi="Times New Roman" w:cs="Times New Roman"/>
          <w:sz w:val="28"/>
          <w:szCs w:val="28"/>
        </w:rPr>
        <w:t xml:space="preserve">259-ФЗ «Устав автомобильного транспорта и городского наземного электрического транспорта», от 31.07.2020 </w:t>
      </w:r>
      <w:r w:rsidR="00EA43C4" w:rsidRPr="00EA43C4">
        <w:rPr>
          <w:rFonts w:ascii="Times New Roman" w:hAnsi="Times New Roman" w:cs="Times New Roman"/>
          <w:sz w:val="28"/>
          <w:szCs w:val="28"/>
        </w:rPr>
        <w:t>№</w:t>
      </w:r>
      <w:r w:rsidRPr="00EA43C4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</w:t>
      </w:r>
      <w:proofErr w:type="gramStart"/>
      <w:r w:rsidRPr="00EA43C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EA43C4" w:rsidRPr="00EA43C4">
        <w:rPr>
          <w:rFonts w:ascii="Times New Roman" w:hAnsi="Times New Roman" w:cs="Times New Roman"/>
          <w:sz w:val="28"/>
          <w:szCs w:val="28"/>
        </w:rPr>
        <w:t>в Российской Федерации»,  Уставом городского округа Чапаевск Самарской области, рассмотрев проект, внесенный Главой городского округа Чапаевск, Дума городского округа Чапаевск Самарской области</w:t>
      </w:r>
      <w:proofErr w:type="gramEnd"/>
    </w:p>
    <w:p w:rsidR="00EA43C4" w:rsidRPr="00EA43C4" w:rsidRDefault="00EA43C4" w:rsidP="00EA43C4">
      <w:pPr>
        <w:autoSpaceDE w:val="0"/>
        <w:autoSpaceDN w:val="0"/>
        <w:adjustRightInd w:val="0"/>
        <w:ind w:right="-2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43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A43C4" w:rsidRPr="00EA43C4" w:rsidRDefault="00EA43C4" w:rsidP="00EA43C4">
      <w:pPr>
        <w:ind w:right="-285" w:firstLine="426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A4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A43C4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="00D50CAF" w:rsidRPr="00EA43C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D50CAF" w:rsidRPr="00EA43C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A43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0CAF" w:rsidRPr="00EA43C4">
        <w:rPr>
          <w:rFonts w:ascii="Times New Roman" w:hAnsi="Times New Roman" w:cs="Times New Roman"/>
          <w:sz w:val="28"/>
          <w:szCs w:val="28"/>
        </w:rPr>
        <w:t xml:space="preserve">в </w:t>
      </w:r>
      <w:r w:rsidRPr="00EA43C4">
        <w:rPr>
          <w:rFonts w:ascii="Times New Roman" w:hAnsi="Times New Roman" w:cs="Times New Roman"/>
          <w:sz w:val="28"/>
          <w:szCs w:val="28"/>
        </w:rPr>
        <w:t>городском округе Чапаевск Самарской области согласно приложению.</w:t>
      </w:r>
    </w:p>
    <w:p w:rsidR="00EA43C4" w:rsidRPr="00EA43C4" w:rsidRDefault="00EA43C4" w:rsidP="00EA43C4">
      <w:pPr>
        <w:pStyle w:val="ConsPlusNormal"/>
        <w:tabs>
          <w:tab w:val="left" w:pos="851"/>
        </w:tabs>
        <w:adjustRightInd w:val="0"/>
        <w:ind w:right="-285" w:firstLine="426"/>
        <w:jc w:val="both"/>
        <w:rPr>
          <w:sz w:val="28"/>
          <w:szCs w:val="28"/>
        </w:rPr>
      </w:pPr>
      <w:r w:rsidRPr="00EA43C4">
        <w:rPr>
          <w:sz w:val="28"/>
          <w:szCs w:val="28"/>
        </w:rPr>
        <w:t>2. Опубликовать настоящее Решение в газете «Чапаевский рабочий».</w:t>
      </w:r>
    </w:p>
    <w:p w:rsidR="00EA43C4" w:rsidRPr="00EA43C4" w:rsidRDefault="00EA43C4" w:rsidP="00EA43C4">
      <w:pPr>
        <w:pStyle w:val="17"/>
        <w:widowControl w:val="0"/>
        <w:tabs>
          <w:tab w:val="left" w:pos="851"/>
        </w:tabs>
        <w:autoSpaceDE w:val="0"/>
        <w:autoSpaceDN w:val="0"/>
        <w:adjustRightInd w:val="0"/>
        <w:ind w:left="0" w:right="-285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43C4"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</w:t>
      </w:r>
      <w:r w:rsidR="00B73FA0">
        <w:rPr>
          <w:rFonts w:ascii="Times New Roman" w:hAnsi="Times New Roman"/>
          <w:sz w:val="28"/>
          <w:szCs w:val="28"/>
          <w:lang w:val="ru-RU"/>
        </w:rPr>
        <w:t>1 января 2022 года</w:t>
      </w:r>
      <w:r w:rsidRPr="00EA43C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43C4" w:rsidRPr="00EA43C4" w:rsidRDefault="00EA43C4" w:rsidP="00EA43C4">
      <w:pPr>
        <w:pStyle w:val="17"/>
        <w:widowControl w:val="0"/>
        <w:tabs>
          <w:tab w:val="left" w:pos="851"/>
        </w:tabs>
        <w:autoSpaceDE w:val="0"/>
        <w:autoSpaceDN w:val="0"/>
        <w:adjustRightInd w:val="0"/>
        <w:ind w:left="0" w:right="-28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738"/>
      </w:tblGrid>
      <w:tr w:rsidR="00EA43C4" w:rsidRPr="00EA43C4" w:rsidTr="00EA43C4">
        <w:tc>
          <w:tcPr>
            <w:tcW w:w="4549" w:type="dxa"/>
            <w:shd w:val="clear" w:color="auto" w:fill="auto"/>
          </w:tcPr>
          <w:p w:rsidR="00EA43C4" w:rsidRPr="00EA43C4" w:rsidRDefault="00EA43C4" w:rsidP="00EA43C4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A43C4" w:rsidRPr="00EA43C4" w:rsidRDefault="00EA43C4" w:rsidP="00EA43C4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Думы городского округа Чапаевск</w:t>
            </w:r>
          </w:p>
          <w:p w:rsidR="00EA43C4" w:rsidRPr="00EA43C4" w:rsidRDefault="00EA43C4" w:rsidP="00EA43C4">
            <w:pPr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A43C4" w:rsidRPr="00EA43C4" w:rsidRDefault="00EA43C4" w:rsidP="00EA43C4">
            <w:pPr>
              <w:ind w:right="-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 А.М. </w:t>
            </w:r>
            <w:proofErr w:type="spellStart"/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Шамьянов</w:t>
            </w:r>
            <w:proofErr w:type="spellEnd"/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38" w:type="dxa"/>
            <w:shd w:val="clear" w:color="auto" w:fill="auto"/>
          </w:tcPr>
          <w:p w:rsidR="00EA43C4" w:rsidRPr="00EA43C4" w:rsidRDefault="00EA43C4" w:rsidP="00EA43C4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EA43C4" w:rsidRPr="00EA43C4" w:rsidRDefault="00EA43C4" w:rsidP="00EA43C4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Чапаевск</w:t>
            </w:r>
          </w:p>
          <w:p w:rsidR="00EA43C4" w:rsidRPr="00EA43C4" w:rsidRDefault="00EA43C4" w:rsidP="00EA43C4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EA43C4" w:rsidRPr="00EA43C4" w:rsidRDefault="00EA43C4" w:rsidP="00EA43C4">
            <w:pPr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________________В.В. </w:t>
            </w:r>
            <w:proofErr w:type="spellStart"/>
            <w:r w:rsidRPr="00EA43C4">
              <w:rPr>
                <w:rFonts w:ascii="Times New Roman" w:hAnsi="Times New Roman" w:cs="Times New Roman"/>
                <w:b/>
                <w:sz w:val="28"/>
                <w:szCs w:val="28"/>
              </w:rPr>
              <w:t>Ащепков</w:t>
            </w:r>
            <w:proofErr w:type="spellEnd"/>
          </w:p>
          <w:p w:rsidR="00EA43C4" w:rsidRPr="00EA43C4" w:rsidRDefault="00EA43C4" w:rsidP="00EA43C4">
            <w:pPr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3C4" w:rsidRPr="00EA43C4" w:rsidRDefault="00EA43C4" w:rsidP="00BB68CD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C4">
              <w:rPr>
                <w:rFonts w:ascii="Times New Roman" w:hAnsi="Times New Roman" w:cs="Times New Roman"/>
                <w:sz w:val="28"/>
                <w:szCs w:val="28"/>
              </w:rPr>
              <w:t xml:space="preserve">«____»  </w:t>
            </w:r>
            <w:r w:rsidR="00BB68C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EA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43C4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proofErr w:type="gramStart"/>
            <w:r w:rsidRPr="00EA4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43C4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 xml:space="preserve">.  </w:t>
            </w:r>
            <w:proofErr w:type="gramEnd"/>
          </w:p>
        </w:tc>
      </w:tr>
    </w:tbl>
    <w:p w:rsidR="00B73FA0" w:rsidRDefault="00B73FA0" w:rsidP="00EA43C4">
      <w:pPr>
        <w:pStyle w:val="ConsPlusNormal"/>
        <w:ind w:left="5220" w:right="-285"/>
        <w:jc w:val="center"/>
        <w:rPr>
          <w:sz w:val="28"/>
          <w:szCs w:val="28"/>
        </w:rPr>
      </w:pPr>
    </w:p>
    <w:p w:rsidR="00EA43C4" w:rsidRDefault="00EA43C4" w:rsidP="00EA43C4">
      <w:pPr>
        <w:pStyle w:val="ConsPlusNormal"/>
        <w:ind w:left="5220" w:right="-2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1" w:name="Par35"/>
      <w:bookmarkEnd w:id="1"/>
      <w:r w:rsidRPr="002C47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C473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C4737">
        <w:rPr>
          <w:sz w:val="28"/>
          <w:szCs w:val="28"/>
        </w:rPr>
        <w:t xml:space="preserve">ешению </w:t>
      </w:r>
    </w:p>
    <w:p w:rsidR="00EA43C4" w:rsidRPr="002C4737" w:rsidRDefault="00EA43C4" w:rsidP="00EA43C4">
      <w:pPr>
        <w:pStyle w:val="ConsPlusNormal"/>
        <w:ind w:left="5220" w:right="-285"/>
        <w:jc w:val="center"/>
        <w:rPr>
          <w:sz w:val="28"/>
          <w:szCs w:val="28"/>
        </w:rPr>
      </w:pPr>
      <w:r w:rsidRPr="002C4737"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Pr="002C4737">
        <w:rPr>
          <w:sz w:val="28"/>
          <w:szCs w:val="28"/>
        </w:rPr>
        <w:t xml:space="preserve"> Чапаевск</w:t>
      </w:r>
    </w:p>
    <w:p w:rsidR="00EA43C4" w:rsidRPr="000E7BBF" w:rsidRDefault="00EA43C4" w:rsidP="00EA43C4">
      <w:pPr>
        <w:autoSpaceDE w:val="0"/>
        <w:ind w:left="5103" w:right="-28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E7BBF">
        <w:rPr>
          <w:rFonts w:ascii="Times New Roman" w:hAnsi="Times New Roman"/>
          <w:color w:val="auto"/>
          <w:sz w:val="28"/>
          <w:szCs w:val="28"/>
        </w:rPr>
        <w:t xml:space="preserve">от «___» ________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7BBF">
        <w:rPr>
          <w:rFonts w:ascii="Times New Roman" w:hAnsi="Times New Roman"/>
          <w:color w:val="auto"/>
          <w:sz w:val="28"/>
          <w:szCs w:val="28"/>
        </w:rPr>
        <w:t>№ _____</w:t>
      </w:r>
    </w:p>
    <w:p w:rsidR="00D50CAF" w:rsidRPr="004B7DAB" w:rsidRDefault="00D50CAF" w:rsidP="00EA43C4">
      <w:pPr>
        <w:widowControl/>
        <w:suppressAutoHyphens/>
        <w:ind w:firstLine="720"/>
        <w:jc w:val="right"/>
        <w:rPr>
          <w:b/>
          <w:bCs/>
          <w:sz w:val="28"/>
          <w:szCs w:val="28"/>
        </w:rPr>
      </w:pPr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50CAF" w:rsidRPr="00EA43C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" w:name="_Hlk73456502"/>
      <w:r w:rsidRPr="00EA43C4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EA43C4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50CAF" w:rsidRPr="00EA43C4" w:rsidRDefault="00D50CAF" w:rsidP="0044555F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EA43C4">
        <w:rPr>
          <w:bCs w:val="0"/>
          <w:sz w:val="28"/>
          <w:szCs w:val="28"/>
        </w:rPr>
        <w:t xml:space="preserve">в </w:t>
      </w:r>
      <w:bookmarkEnd w:id="2"/>
      <w:r w:rsidR="00EA43C4" w:rsidRPr="00EA43C4">
        <w:rPr>
          <w:bCs w:val="0"/>
          <w:sz w:val="28"/>
          <w:szCs w:val="28"/>
        </w:rPr>
        <w:t>городском округе Чапаевск Самарской области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A2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3B6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стве</w:t>
      </w:r>
      <w:r w:rsidR="00EA43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43C4">
        <w:rPr>
          <w:rFonts w:ascii="Times New Roman" w:hAnsi="Times New Roman" w:cs="Times New Roman"/>
          <w:sz w:val="28"/>
          <w:szCs w:val="28"/>
        </w:rPr>
        <w:t xml:space="preserve">городском округе Чапаевск Самарской области </w:t>
      </w:r>
      <w:r w:rsidRPr="009B2B89">
        <w:rPr>
          <w:rFonts w:ascii="Times New Roman" w:hAnsi="Times New Roman" w:cs="Times New Roman"/>
          <w:sz w:val="28"/>
          <w:szCs w:val="28"/>
        </w:rPr>
        <w:t>(далее</w:t>
      </w:r>
      <w:r w:rsidR="00BB68CD">
        <w:rPr>
          <w:rFonts w:ascii="Times New Roman" w:hAnsi="Times New Roman" w:cs="Times New Roman"/>
          <w:sz w:val="28"/>
          <w:szCs w:val="28"/>
        </w:rPr>
        <w:t xml:space="preserve"> </w:t>
      </w:r>
      <w:r w:rsidRPr="009B2B89">
        <w:rPr>
          <w:rFonts w:ascii="Times New Roman" w:hAnsi="Times New Roman" w:cs="Times New Roman"/>
          <w:sz w:val="28"/>
          <w:szCs w:val="28"/>
        </w:rPr>
        <w:t>– муниципальный 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EA43C4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BB68CD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EA43C4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68C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059D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EA43C4" w:rsidRPr="00EA43C4">
        <w:rPr>
          <w:rFonts w:ascii="Times New Roman" w:hAnsi="Times New Roman" w:cs="Times New Roman"/>
          <w:iCs/>
          <w:sz w:val="28"/>
          <w:szCs w:val="28"/>
        </w:rPr>
        <w:t>городского округа Чапаевск</w:t>
      </w:r>
      <w:r w:rsidRPr="009F074C">
        <w:rPr>
          <w:rFonts w:ascii="Times New Roman" w:hAnsi="Times New Roman" w:cs="Times New Roman"/>
          <w:sz w:val="28"/>
          <w:szCs w:val="28"/>
        </w:rPr>
        <w:t>.</w:t>
      </w:r>
    </w:p>
    <w:p w:rsidR="00D50CAF" w:rsidRPr="00EA43C4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EA43C4" w:rsidRPr="00EA43C4">
        <w:rPr>
          <w:rFonts w:ascii="Times New Roman" w:hAnsi="Times New Roman" w:cs="Times New Roman"/>
          <w:iCs/>
          <w:sz w:val="28"/>
          <w:szCs w:val="28"/>
        </w:rPr>
        <w:t>Муниципальное Казенное учреждение «Управление городского хозяйства администрации городского округа Чапаевск»</w:t>
      </w:r>
      <w:r w:rsidRPr="00EA43C4">
        <w:rPr>
          <w:rFonts w:ascii="Times New Roman" w:hAnsi="Times New Roman" w:cs="Times New Roman"/>
          <w:sz w:val="28"/>
          <w:szCs w:val="28"/>
        </w:rPr>
        <w:t xml:space="preserve"> </w:t>
      </w:r>
      <w:r w:rsidR="00E73F19" w:rsidRPr="009F074C">
        <w:rPr>
          <w:rFonts w:ascii="Times New Roman" w:hAnsi="Times New Roman" w:cs="Times New Roman"/>
          <w:sz w:val="28"/>
          <w:szCs w:val="28"/>
        </w:rPr>
        <w:t>(далее – Контрольный орган</w:t>
      </w:r>
      <w:r w:rsidR="00E73F19" w:rsidRPr="00E73F19">
        <w:rPr>
          <w:rFonts w:ascii="Times New Roman" w:hAnsi="Times New Roman" w:cs="Times New Roman"/>
          <w:sz w:val="28"/>
          <w:szCs w:val="28"/>
        </w:rPr>
        <w:t>)</w:t>
      </w:r>
      <w:r w:rsidR="00EA43C4" w:rsidRPr="00E73F19">
        <w:rPr>
          <w:rFonts w:ascii="Times New Roman" w:hAnsi="Times New Roman" w:cs="Times New Roman"/>
          <w:sz w:val="28"/>
          <w:szCs w:val="28"/>
        </w:rPr>
        <w:t>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</w:t>
      </w:r>
      <w:r w:rsidR="00EA43C4">
        <w:rPr>
          <w:rFonts w:ascii="Times New Roman" w:hAnsi="Times New Roman" w:cs="Times New Roman"/>
          <w:sz w:val="28"/>
          <w:szCs w:val="28"/>
        </w:rPr>
        <w:t>Г</w:t>
      </w:r>
      <w:r w:rsidRPr="009F074C">
        <w:rPr>
          <w:rFonts w:ascii="Times New Roman" w:hAnsi="Times New Roman" w:cs="Times New Roman"/>
          <w:sz w:val="28"/>
          <w:szCs w:val="28"/>
        </w:rPr>
        <w:t xml:space="preserve">лава </w:t>
      </w:r>
      <w:r w:rsidR="00EA43C4" w:rsidRPr="00EA43C4">
        <w:rPr>
          <w:rFonts w:ascii="Times New Roman" w:hAnsi="Times New Roman" w:cs="Times New Roman"/>
          <w:iCs/>
          <w:sz w:val="28"/>
          <w:szCs w:val="28"/>
        </w:rPr>
        <w:t>городского округа Чапаевск</w:t>
      </w:r>
      <w:r w:rsidRPr="009F07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1) руководитель Контрольного органа;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EA43C4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 </w:t>
      </w:r>
      <w:r w:rsidR="00D50CAF"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</w:t>
      </w:r>
      <w:r>
        <w:rPr>
          <w:rFonts w:ascii="Times New Roman" w:hAnsi="Times New Roman" w:cs="Times New Roman"/>
          <w:sz w:val="28"/>
          <w:szCs w:val="28"/>
        </w:rPr>
        <w:t xml:space="preserve">ется руководитель </w:t>
      </w:r>
      <w:r w:rsidR="00D50CAF" w:rsidRPr="009F074C">
        <w:rPr>
          <w:rFonts w:ascii="Times New Roman" w:hAnsi="Times New Roman" w:cs="Times New Roman"/>
          <w:sz w:val="28"/>
          <w:szCs w:val="28"/>
        </w:rPr>
        <w:t>Контрольного органа (далее – уполномоченн</w:t>
      </w:r>
      <w:r w:rsidR="00E73F19">
        <w:rPr>
          <w:rFonts w:ascii="Times New Roman" w:hAnsi="Times New Roman" w:cs="Times New Roman"/>
          <w:sz w:val="28"/>
          <w:szCs w:val="28"/>
        </w:rPr>
        <w:t>о</w:t>
      </w:r>
      <w:r w:rsidR="00D50CAF" w:rsidRPr="009F074C">
        <w:rPr>
          <w:rFonts w:ascii="Times New Roman" w:hAnsi="Times New Roman" w:cs="Times New Roman"/>
          <w:sz w:val="28"/>
          <w:szCs w:val="28"/>
        </w:rPr>
        <w:t>е должностн</w:t>
      </w:r>
      <w:r w:rsidR="00E73F19">
        <w:rPr>
          <w:rFonts w:ascii="Times New Roman" w:hAnsi="Times New Roman" w:cs="Times New Roman"/>
          <w:sz w:val="28"/>
          <w:szCs w:val="28"/>
        </w:rPr>
        <w:t>о</w:t>
      </w:r>
      <w:r w:rsidR="00D50CAF" w:rsidRPr="009F074C">
        <w:rPr>
          <w:rFonts w:ascii="Times New Roman" w:hAnsi="Times New Roman" w:cs="Times New Roman"/>
          <w:sz w:val="28"/>
          <w:szCs w:val="28"/>
        </w:rPr>
        <w:t>е лиц</w:t>
      </w:r>
      <w:r w:rsidR="00E73F19">
        <w:rPr>
          <w:rFonts w:ascii="Times New Roman" w:hAnsi="Times New Roman" w:cs="Times New Roman"/>
          <w:sz w:val="28"/>
          <w:szCs w:val="28"/>
        </w:rPr>
        <w:t>о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E73F19">
        <w:rPr>
          <w:rFonts w:ascii="Times New Roman" w:hAnsi="Times New Roman" w:cs="Times New Roman"/>
          <w:sz w:val="28"/>
          <w:szCs w:val="28"/>
        </w:rPr>
        <w:t>Самарской</w:t>
      </w:r>
      <w:r w:rsidRPr="00875C99">
        <w:rPr>
          <w:rFonts w:ascii="Times New Roman" w:hAnsi="Times New Roman" w:cs="Times New Roman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</w:t>
      </w:r>
      <w:r w:rsidR="00E73F19">
        <w:rPr>
          <w:rFonts w:ascii="Times New Roman" w:hAnsi="Times New Roman" w:cs="Times New Roman"/>
          <w:sz w:val="28"/>
          <w:szCs w:val="28"/>
        </w:rPr>
        <w:t>мотренных</w:t>
      </w:r>
      <w:proofErr w:type="gramEnd"/>
      <w:r w:rsidR="00E73F19">
        <w:rPr>
          <w:rFonts w:ascii="Times New Roman" w:hAnsi="Times New Roman" w:cs="Times New Roman"/>
          <w:sz w:val="28"/>
          <w:szCs w:val="28"/>
        </w:rPr>
        <w:t xml:space="preserve"> Федеральным законом №</w:t>
      </w:r>
      <w:r w:rsidRPr="009F074C">
        <w:rPr>
          <w:rFonts w:ascii="Times New Roman" w:hAnsi="Times New Roman" w:cs="Times New Roman"/>
          <w:sz w:val="28"/>
          <w:szCs w:val="28"/>
        </w:rPr>
        <w:t>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</w:t>
      </w:r>
      <w:r w:rsidR="00E73F19">
        <w:rPr>
          <w:rFonts w:ascii="Times New Roman" w:hAnsi="Times New Roman" w:cs="Times New Roman"/>
          <w:sz w:val="28"/>
          <w:szCs w:val="28"/>
        </w:rPr>
        <w:t>усмотрено Федеральным законом №</w:t>
      </w:r>
      <w:r w:rsidRPr="009F074C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</w:t>
      </w:r>
      <w:r w:rsidRPr="00875C99">
        <w:rPr>
          <w:rFonts w:ascii="Times New Roman" w:hAnsi="Times New Roman" w:cs="Times New Roman"/>
          <w:sz w:val="28"/>
          <w:szCs w:val="28"/>
        </w:rPr>
        <w:lastRenderedPageBreak/>
        <w:t>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1.8.2.</w:t>
      </w:r>
      <w:r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E73F19" w:rsidRPr="00015D11" w:rsidRDefault="00D50CAF" w:rsidP="00E73F19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E73F19">
        <w:rPr>
          <w:rFonts w:ascii="Times New Roman" w:hAnsi="Times New Roman"/>
          <w:sz w:val="28"/>
        </w:rPr>
        <w:t xml:space="preserve">осуществлять </w:t>
      </w:r>
      <w:r w:rsidR="00E73F19" w:rsidRPr="00015D11">
        <w:rPr>
          <w:rFonts w:ascii="Times New Roman" w:hAnsi="Times New Roman"/>
          <w:sz w:val="28"/>
          <w:szCs w:val="28"/>
        </w:rPr>
        <w:t>иные действия, предусмотренные законодательством РФ в сфере контроля.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1.9. К отношениям, связанным с осуществлением муници</w:t>
      </w:r>
      <w:r w:rsidR="00E73F19">
        <w:rPr>
          <w:rFonts w:ascii="Times New Roman" w:hAnsi="Times New Roman" w:cs="Times New Roman"/>
          <w:sz w:val="28"/>
          <w:szCs w:val="28"/>
        </w:rPr>
        <w:t xml:space="preserve">пального контроля на автомобильном транспорте, городском наземном электрическом транспорте и в дорожном хозяйстве </w:t>
      </w:r>
      <w:r w:rsidRPr="009F074C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</w:t>
      </w:r>
      <w:r w:rsidR="00E73F19">
        <w:rPr>
          <w:rFonts w:ascii="Times New Roman" w:hAnsi="Times New Roman" w:cs="Times New Roman"/>
          <w:sz w:val="28"/>
          <w:szCs w:val="28"/>
        </w:rPr>
        <w:t xml:space="preserve"> №</w:t>
      </w:r>
      <w:r w:rsidRPr="009F074C">
        <w:rPr>
          <w:rFonts w:ascii="Times New Roman" w:hAnsi="Times New Roman" w:cs="Times New Roman"/>
          <w:sz w:val="28"/>
          <w:szCs w:val="28"/>
        </w:rPr>
        <w:t>248-ФЗ.</w:t>
      </w:r>
    </w:p>
    <w:p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A510E0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E73F19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E73F19" w:rsidRDefault="00E73F19" w:rsidP="00E73F19">
      <w:pPr>
        <w:pStyle w:val="ConsPlusTitle"/>
        <w:ind w:right="-285"/>
        <w:jc w:val="center"/>
        <w:outlineLvl w:val="1"/>
        <w:rPr>
          <w:sz w:val="28"/>
        </w:rPr>
      </w:pPr>
      <w:r w:rsidRPr="000E7BBF">
        <w:rPr>
          <w:sz w:val="28"/>
        </w:rPr>
        <w:t xml:space="preserve">2. </w:t>
      </w:r>
      <w:r>
        <w:rPr>
          <w:sz w:val="28"/>
        </w:rPr>
        <w:t xml:space="preserve">Управление рисками при осуществлении </w:t>
      </w:r>
    </w:p>
    <w:p w:rsidR="00E73F19" w:rsidRPr="000E7BBF" w:rsidRDefault="00E73F19" w:rsidP="00E73F19">
      <w:pPr>
        <w:pStyle w:val="ConsPlusTitle"/>
        <w:ind w:right="-285"/>
        <w:jc w:val="center"/>
        <w:outlineLvl w:val="1"/>
      </w:pPr>
      <w:r>
        <w:rPr>
          <w:sz w:val="28"/>
        </w:rPr>
        <w:t>муниципального контроля на автомобильном транспорте, городском наземном электрическом транспорте и дорожном хозяйстве</w:t>
      </w:r>
    </w:p>
    <w:p w:rsidR="00E73F19" w:rsidRPr="000E7BBF" w:rsidRDefault="00E73F19" w:rsidP="00E73F19">
      <w:pPr>
        <w:pStyle w:val="ConsPlusNormal"/>
        <w:ind w:right="-285" w:firstLine="709"/>
        <w:jc w:val="both"/>
        <w:rPr>
          <w:sz w:val="28"/>
        </w:rPr>
      </w:pPr>
    </w:p>
    <w:p w:rsidR="00E73F19" w:rsidRPr="00015D11" w:rsidRDefault="00E73F19" w:rsidP="00E73F19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 xml:space="preserve">Система оценки и управления рисками при осуществлении муниципального контроля </w:t>
      </w:r>
      <w:r w:rsidRPr="00E73F1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sz w:val="28"/>
        </w:rPr>
        <w:t xml:space="preserve"> не применяется.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посредством размещения сведений, определенных частью 3 </w:t>
      </w:r>
      <w:r w:rsidR="006440F9">
        <w:rPr>
          <w:rFonts w:ascii="Times New Roman" w:hAnsi="Times New Roman" w:cs="Times New Roman"/>
          <w:sz w:val="28"/>
          <w:szCs w:val="28"/>
        </w:rPr>
        <w:t>статьи 46 Федерального закона №</w:t>
      </w:r>
      <w:r w:rsidRPr="009F074C">
        <w:rPr>
          <w:rFonts w:ascii="Times New Roman" w:hAnsi="Times New Roman" w:cs="Times New Roman"/>
          <w:sz w:val="28"/>
          <w:szCs w:val="28"/>
        </w:rPr>
        <w:t xml:space="preserve">248-ФЗ, на официальном сайте </w:t>
      </w:r>
      <w:r w:rsidR="006440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Чапаевск </w:t>
      </w:r>
      <w:r w:rsidRPr="009F074C">
        <w:rPr>
          <w:rFonts w:ascii="Times New Roman" w:hAnsi="Times New Roman" w:cs="Times New Roman"/>
          <w:sz w:val="28"/>
          <w:szCs w:val="28"/>
        </w:rPr>
        <w:t>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074C">
        <w:rPr>
          <w:rFonts w:ascii="Times New Roman" w:hAnsi="Times New Roman" w:cs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3.2.2. </w:t>
      </w:r>
      <w:r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</w:t>
      </w:r>
      <w:r w:rsidR="00665B45">
        <w:rPr>
          <w:rFonts w:ascii="Times New Roman" w:hAnsi="Times New Roman" w:cs="Times New Roman"/>
          <w:sz w:val="28"/>
          <w:szCs w:val="28"/>
        </w:rPr>
        <w:t>развития России от 31.03.2021 №</w:t>
      </w:r>
      <w:r w:rsidRPr="00F94A04">
        <w:rPr>
          <w:rFonts w:ascii="Times New Roman" w:hAnsi="Times New Roman" w:cs="Times New Roman"/>
          <w:sz w:val="28"/>
          <w:szCs w:val="28"/>
        </w:rPr>
        <w:t>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65B45">
        <w:rPr>
          <w:rFonts w:cs="Arial"/>
          <w:color w:val="FF0000"/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 xml:space="preserve">рассматривает возражение в отношении предостережения в течение </w:t>
      </w:r>
      <w:r w:rsidR="00665B45">
        <w:rPr>
          <w:sz w:val="28"/>
          <w:szCs w:val="28"/>
        </w:rPr>
        <w:t>деся</w:t>
      </w:r>
      <w:r w:rsidRPr="00452C8C">
        <w:rPr>
          <w:sz w:val="28"/>
          <w:szCs w:val="28"/>
        </w:rPr>
        <w:t>т</w:t>
      </w:r>
      <w:r w:rsidR="00665B45">
        <w:rPr>
          <w:sz w:val="28"/>
          <w:szCs w:val="28"/>
        </w:rPr>
        <w:t>и</w:t>
      </w:r>
      <w:r w:rsidRPr="00452C8C">
        <w:rPr>
          <w:sz w:val="28"/>
          <w:szCs w:val="28"/>
        </w:rPr>
        <w:t xml:space="preserve">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665B45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3.3.4. Контрольный орган не предоставляет контролируемым лицам </w:t>
      </w:r>
      <w:r w:rsidRPr="009F074C">
        <w:rPr>
          <w:sz w:val="28"/>
          <w:szCs w:val="28"/>
        </w:rPr>
        <w:lastRenderedPageBreak/>
        <w:t>и их представителям в письменной форме информацию по вопросам устного консультирования.</w:t>
      </w:r>
    </w:p>
    <w:p w:rsidR="00D50CAF" w:rsidRPr="009F074C" w:rsidRDefault="00D50CAF" w:rsidP="00665B45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 xml:space="preserve">3.3.5. </w:t>
      </w:r>
      <w:r w:rsidR="00665B45" w:rsidRPr="000E7BBF">
        <w:rPr>
          <w:sz w:val="28"/>
        </w:rPr>
        <w:t xml:space="preserve">Письменное консультирование контролируемых лиц и их представителей осуществляется по </w:t>
      </w:r>
      <w:r w:rsidR="00665B45">
        <w:rPr>
          <w:sz w:val="28"/>
        </w:rPr>
        <w:t xml:space="preserve">вопросам </w:t>
      </w:r>
      <w:r w:rsidR="00665B45" w:rsidRPr="000E7BBF">
        <w:rPr>
          <w:sz w:val="28"/>
        </w:rPr>
        <w:t>поряд</w:t>
      </w:r>
      <w:r w:rsidR="00665B45">
        <w:rPr>
          <w:sz w:val="28"/>
        </w:rPr>
        <w:t>ка</w:t>
      </w:r>
      <w:r w:rsidR="00665B45" w:rsidRPr="000E7BBF">
        <w:rPr>
          <w:sz w:val="28"/>
        </w:rPr>
        <w:t xml:space="preserve"> обжалова</w:t>
      </w:r>
      <w:r w:rsidR="00665B45">
        <w:rPr>
          <w:sz w:val="28"/>
        </w:rPr>
        <w:t>ния решений Контрольного органа, принятых решений по обжалованию.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665B45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8F0919" w:rsidRPr="00452C8C" w:rsidRDefault="00D50CAF" w:rsidP="008F09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 проводит обязательный проф</w:t>
      </w:r>
      <w:r w:rsidR="008F0919">
        <w:rPr>
          <w:rFonts w:ascii="Times New Roman" w:hAnsi="Times New Roman" w:cs="Times New Roman"/>
          <w:sz w:val="28"/>
          <w:szCs w:val="28"/>
        </w:rPr>
        <w:t xml:space="preserve">илактический визит в отношении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</w:t>
      </w:r>
      <w:r w:rsidR="008F09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52C8C">
        <w:rPr>
          <w:sz w:val="28"/>
          <w:szCs w:val="28"/>
        </w:rPr>
        <w:t>позднее</w:t>
      </w:r>
      <w:proofErr w:type="gramEnd"/>
      <w:r w:rsidRPr="00452C8C">
        <w:rPr>
          <w:sz w:val="28"/>
          <w:szCs w:val="28"/>
        </w:rPr>
        <w:t xml:space="preserve">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lastRenderedPageBreak/>
        <w:t>4.1.1.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8F091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D50CAF" w:rsidRPr="00F94A04" w:rsidRDefault="008F0919" w:rsidP="00452C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CAF"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>
        <w:rPr>
          <w:sz w:val="28"/>
          <w:szCs w:val="28"/>
        </w:rPr>
        <w:t xml:space="preserve"> </w:t>
      </w:r>
      <w:r w:rsidR="00D50CAF"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8F0919" w:rsidP="00452C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CAF"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4.1.2. При осуществлении муниципального контроля</w:t>
      </w:r>
      <w:r w:rsidR="008F091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</w:t>
      </w:r>
      <w:r w:rsidR="008F0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919">
        <w:rPr>
          <w:rFonts w:ascii="Times New Roman" w:hAnsi="Times New Roman" w:cs="Times New Roman"/>
          <w:sz w:val="28"/>
          <w:szCs w:val="28"/>
        </w:rPr>
        <w:t>№</w:t>
      </w:r>
      <w:r w:rsidR="008F0919" w:rsidRPr="009F074C">
        <w:rPr>
          <w:rFonts w:ascii="Times New Roman" w:hAnsi="Times New Roman" w:cs="Times New Roman"/>
          <w:sz w:val="28"/>
          <w:szCs w:val="28"/>
        </w:rPr>
        <w:t>248-ФЗ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</w:t>
      </w:r>
      <w:r w:rsidR="008F0919">
        <w:rPr>
          <w:rFonts w:ascii="Times New Roman" w:hAnsi="Times New Roman" w:cs="Times New Roman"/>
          <w:sz w:val="28"/>
          <w:szCs w:val="28"/>
        </w:rPr>
        <w:t>ого</w:t>
      </w:r>
      <w:r w:rsidRPr="000E7BB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F0919">
        <w:rPr>
          <w:rFonts w:ascii="Times New Roman" w:hAnsi="Times New Roman" w:cs="Times New Roman"/>
          <w:sz w:val="28"/>
          <w:szCs w:val="28"/>
        </w:rPr>
        <w:t>ого</w:t>
      </w:r>
      <w:r w:rsidRPr="000E7BBF">
        <w:rPr>
          <w:rFonts w:ascii="Times New Roman" w:hAnsi="Times New Roman" w:cs="Times New Roman"/>
          <w:sz w:val="28"/>
          <w:szCs w:val="28"/>
        </w:rPr>
        <w:t xml:space="preserve"> лиц</w:t>
      </w:r>
      <w:r w:rsidR="008F0919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8F0919">
        <w:rPr>
          <w:rFonts w:ascii="Times New Roman" w:hAnsi="Times New Roman" w:cs="Times New Roman"/>
          <w:sz w:val="28"/>
          <w:szCs w:val="28"/>
        </w:rPr>
        <w:t xml:space="preserve"> №</w:t>
      </w:r>
      <w:r w:rsidR="008F0919" w:rsidRPr="009F074C">
        <w:rPr>
          <w:rFonts w:ascii="Times New Roman" w:hAnsi="Times New Roman" w:cs="Times New Roman"/>
          <w:sz w:val="28"/>
          <w:szCs w:val="28"/>
        </w:rPr>
        <w:t>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D50CAF" w:rsidRPr="009F074C" w:rsidRDefault="00CA4F24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4.1.4. В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</w:t>
      </w:r>
      <w:r w:rsidR="00CA4F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F24">
        <w:rPr>
          <w:rFonts w:ascii="Times New Roman" w:hAnsi="Times New Roman"/>
          <w:color w:val="auto"/>
          <w:sz w:val="28"/>
        </w:rPr>
        <w:t>(при необходимости ее проведения)</w:t>
      </w:r>
      <w:r w:rsidRPr="009F07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4.1.5. </w:t>
      </w:r>
      <w:proofErr w:type="gramStart"/>
      <w:r w:rsidRPr="00FA6665">
        <w:rPr>
          <w:rFonts w:ascii="Times New Roman" w:hAnsi="Times New Roman" w:cs="Times New Roman"/>
          <w:color w:val="auto"/>
          <w:sz w:val="28"/>
          <w:szCs w:val="28"/>
        </w:rPr>
        <w:t>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</w:t>
      </w:r>
      <w:r w:rsidR="00CA4F24">
        <w:rPr>
          <w:rFonts w:ascii="Times New Roman" w:hAnsi="Times New Roman" w:cs="Times New Roman"/>
          <w:color w:val="auto"/>
          <w:sz w:val="28"/>
          <w:szCs w:val="28"/>
        </w:rPr>
        <w:t>го закона №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248-ФЗ. </w:t>
      </w:r>
      <w:proofErr w:type="gramEnd"/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CA4F24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инспектор составляет акт контрольного мероприятия (далее также – акт) по форме, утвержденной приказом Минэконом</w:t>
      </w:r>
      <w:r w:rsidR="00CA4F24">
        <w:rPr>
          <w:rFonts w:ascii="Times New Roman" w:hAnsi="Times New Roman" w:cs="Times New Roman"/>
          <w:sz w:val="28"/>
          <w:szCs w:val="28"/>
        </w:rPr>
        <w:t>развития России от 31.03.2021 №</w:t>
      </w:r>
      <w:r w:rsidRPr="00F94A04">
        <w:rPr>
          <w:rFonts w:ascii="Times New Roman" w:hAnsi="Times New Roman" w:cs="Times New Roman"/>
          <w:sz w:val="28"/>
          <w:szCs w:val="28"/>
        </w:rPr>
        <w:t xml:space="preserve">151 «О типовых формах документов,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 w:cs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lastRenderedPageBreak/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 w:cs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F074C">
        <w:rPr>
          <w:color w:val="000000"/>
          <w:sz w:val="28"/>
          <w:szCs w:val="28"/>
        </w:rPr>
        <w:t xml:space="preserve">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="00CA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>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 xml:space="preserve">обязательных требований, предотвращению возможного причинения вреда (ущерба) охраняемым законом ценностям, при </w:t>
      </w:r>
      <w:r w:rsidRPr="00FA6665">
        <w:rPr>
          <w:sz w:val="28"/>
          <w:szCs w:val="28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CA4F24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</w:t>
      </w:r>
      <w:r w:rsidR="00CA4F24">
        <w:rPr>
          <w:rFonts w:ascii="Times New Roman" w:hAnsi="Times New Roman" w:cs="Times New Roman"/>
          <w:sz w:val="28"/>
          <w:szCs w:val="28"/>
        </w:rPr>
        <w:t>3</w:t>
      </w:r>
      <w:r w:rsidRPr="00FA6665">
        <w:rPr>
          <w:rFonts w:ascii="Times New Roman" w:hAnsi="Times New Roman" w:cs="Times New Roman"/>
          <w:sz w:val="28"/>
          <w:szCs w:val="28"/>
        </w:rPr>
        <w:t>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надзорный) 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</w:t>
      </w:r>
      <w:r w:rsidR="00CA4F24">
        <w:rPr>
          <w:sz w:val="28"/>
          <w:szCs w:val="28"/>
        </w:rPr>
        <w:t>4</w:t>
      </w:r>
      <w:r w:rsidRPr="00FA6665">
        <w:rPr>
          <w:sz w:val="28"/>
          <w:szCs w:val="28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>4.2.</w:t>
      </w:r>
      <w:r w:rsidR="00CA4F24">
        <w:rPr>
          <w:sz w:val="28"/>
          <w:szCs w:val="28"/>
        </w:rPr>
        <w:t>5</w:t>
      </w:r>
      <w:r w:rsidRPr="00FA6665">
        <w:rPr>
          <w:sz w:val="28"/>
          <w:szCs w:val="28"/>
        </w:rPr>
        <w:t xml:space="preserve">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</w:t>
      </w:r>
      <w:r w:rsidR="00CA4F24">
        <w:rPr>
          <w:rFonts w:ascii="Times New Roman" w:hAnsi="Times New Roman" w:cs="Times New Roman"/>
          <w:sz w:val="28"/>
          <w:szCs w:val="28"/>
        </w:rPr>
        <w:t>6</w:t>
      </w:r>
      <w:r w:rsidRPr="00FA666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</w:t>
      </w:r>
      <w:r w:rsidR="00CA4F24">
        <w:rPr>
          <w:rFonts w:ascii="Times New Roman" w:hAnsi="Times New Roman" w:cs="Times New Roman"/>
          <w:sz w:val="28"/>
          <w:szCs w:val="28"/>
        </w:rPr>
        <w:t>5</w:t>
      </w:r>
      <w:r w:rsidRPr="00FA6665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CA4F24" w:rsidRPr="00213B96" w:rsidRDefault="00CA4F24" w:rsidP="00CA4F24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4.3. Плановые контрольные мероприятия</w:t>
      </w:r>
    </w:p>
    <w:p w:rsidR="00CA4F24" w:rsidRPr="000E7BBF" w:rsidRDefault="00CA4F24" w:rsidP="00CA4F24">
      <w:pPr>
        <w:pStyle w:val="a8"/>
        <w:widowControl/>
        <w:tabs>
          <w:tab w:val="left" w:pos="1134"/>
        </w:tabs>
        <w:ind w:left="709" w:right="-285"/>
        <w:jc w:val="center"/>
        <w:rPr>
          <w:rFonts w:ascii="Times New Roman" w:hAnsi="Times New Roman"/>
          <w:b/>
          <w:sz w:val="28"/>
        </w:rPr>
      </w:pPr>
    </w:p>
    <w:p w:rsidR="00CA4F24" w:rsidRDefault="00CA4F24" w:rsidP="00CA4F24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4.3.1. </w:t>
      </w:r>
      <w:r w:rsidRPr="003E666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E666D">
        <w:rPr>
          <w:rFonts w:ascii="Times New Roman" w:hAnsi="Times New Roman"/>
          <w:sz w:val="28"/>
          <w:szCs w:val="28"/>
        </w:rPr>
        <w:t>плановые контрольные мероприятия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D50CAF" w:rsidRPr="00016933" w:rsidRDefault="00D50CAF" w:rsidP="00FE7C0F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4.4.2. </w:t>
      </w:r>
      <w:r w:rsidRPr="00FE7C0F">
        <w:rPr>
          <w:rFonts w:ascii="Times New Roman" w:hAnsi="Times New Roman" w:cs="Times New Roman"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</w:t>
      </w:r>
      <w:proofErr w:type="gramStart"/>
      <w:r w:rsidRPr="00F94A04">
        <w:rPr>
          <w:sz w:val="28"/>
          <w:szCs w:val="28"/>
        </w:rPr>
        <w:t>,</w:t>
      </w:r>
      <w:proofErr w:type="gramEnd"/>
      <w:r w:rsidRPr="00F94A04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3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FE7C0F">
        <w:rPr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4.6.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 xml:space="preserve">.3. Внеплановая выездная проверка может проводиться только по согласованию с органами прокуратуры, за исключением случаев ее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8159C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4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</w:t>
      </w:r>
      <w:r w:rsidRPr="00016933">
        <w:rPr>
          <w:sz w:val="28"/>
          <w:szCs w:val="28"/>
        </w:rPr>
        <w:lastRenderedPageBreak/>
        <w:t>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lastRenderedPageBreak/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5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Pr="008159C7" w:rsidRDefault="00D50CAF" w:rsidP="00815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</w:t>
      </w:r>
      <w:bookmarkEnd w:id="6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4.7.7. В случае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4.8.1. 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</w:t>
      </w:r>
      <w:r w:rsidR="00BB68CD">
        <w:rPr>
          <w:rFonts w:ascii="Times New Roman" w:hAnsi="Times New Roman" w:cs="Times New Roman"/>
          <w:sz w:val="28"/>
          <w:szCs w:val="28"/>
        </w:rPr>
        <w:t>статьи 90 Федерального закона №</w:t>
      </w:r>
      <w:r w:rsidRPr="003F4B5E">
        <w:rPr>
          <w:rFonts w:ascii="Times New Roman" w:hAnsi="Times New Roman" w:cs="Times New Roman"/>
          <w:sz w:val="28"/>
          <w:szCs w:val="28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Default="00D50CAF" w:rsidP="008159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4) </w:t>
      </w:r>
      <w:r w:rsidR="008159C7" w:rsidRPr="000E7BBF">
        <w:rPr>
          <w:rFonts w:ascii="Times New Roman" w:hAnsi="Times New Roman" w:cs="Times New Roman"/>
          <w:sz w:val="28"/>
          <w:szCs w:val="28"/>
        </w:rPr>
        <w:t>решение</w:t>
      </w:r>
      <w:r w:rsidR="008159C7">
        <w:rPr>
          <w:rFonts w:ascii="Times New Roman" w:hAnsi="Times New Roman" w:cs="Times New Roman"/>
          <w:sz w:val="28"/>
          <w:szCs w:val="28"/>
        </w:rPr>
        <w:t>,</w:t>
      </w:r>
      <w:r w:rsidR="008159C7" w:rsidRPr="00B57985">
        <w:rPr>
          <w:rFonts w:ascii="Times New Roman" w:hAnsi="Times New Roman" w:cs="Times New Roman"/>
          <w:sz w:val="28"/>
          <w:szCs w:val="28"/>
        </w:rPr>
        <w:t xml:space="preserve"> </w:t>
      </w:r>
      <w:r w:rsidR="008159C7">
        <w:rPr>
          <w:rFonts w:ascii="Times New Roman" w:hAnsi="Times New Roman" w:cs="Times New Roman"/>
          <w:sz w:val="28"/>
          <w:szCs w:val="28"/>
        </w:rPr>
        <w:t>если оно предусмотрено</w:t>
      </w:r>
      <w:r w:rsidR="008159C7" w:rsidRPr="000E7BBF">
        <w:rPr>
          <w:rFonts w:ascii="Times New Roman" w:hAnsi="Times New Roman" w:cs="Times New Roman"/>
          <w:sz w:val="28"/>
          <w:szCs w:val="28"/>
        </w:rPr>
        <w:t xml:space="preserve"> в федеральном законе </w:t>
      </w:r>
      <w:r w:rsidR="008159C7">
        <w:rPr>
          <w:rFonts w:ascii="Times New Roman" w:hAnsi="Times New Roman" w:cs="Times New Roman"/>
          <w:sz w:val="28"/>
          <w:szCs w:val="28"/>
        </w:rPr>
        <w:t>или</w:t>
      </w:r>
      <w:r w:rsidR="008159C7" w:rsidRPr="000E7BBF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8159C7">
        <w:rPr>
          <w:rFonts w:ascii="Times New Roman" w:hAnsi="Times New Roman" w:cs="Times New Roman"/>
          <w:sz w:val="28"/>
          <w:szCs w:val="28"/>
        </w:rPr>
        <w:t>Самарской области о муниципальном контроле, в</w:t>
      </w:r>
      <w:r w:rsidR="008159C7" w:rsidRPr="000E7BBF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8159C7">
        <w:rPr>
          <w:rFonts w:ascii="Times New Roman" w:hAnsi="Times New Roman" w:cs="Times New Roman"/>
          <w:sz w:val="28"/>
          <w:szCs w:val="28"/>
        </w:rPr>
        <w:t>3 статьи 90 Федерального закона</w:t>
      </w:r>
      <w:r w:rsidR="008159C7" w:rsidRPr="000E7BBF">
        <w:rPr>
          <w:rFonts w:ascii="Times New Roman" w:hAnsi="Times New Roman" w:cs="Times New Roman"/>
          <w:sz w:val="28"/>
          <w:szCs w:val="28"/>
        </w:rPr>
        <w:t>.</w:t>
      </w:r>
    </w:p>
    <w:p w:rsidR="008159C7" w:rsidRPr="00016933" w:rsidRDefault="008159C7" w:rsidP="008159C7">
      <w:pPr>
        <w:pStyle w:val="HTM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4.9. Выездное обследование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</w:t>
      </w:r>
      <w:r w:rsidR="00BB68CD">
        <w:rPr>
          <w:sz w:val="28"/>
          <w:szCs w:val="28"/>
        </w:rPr>
        <w:t>статьи 40 Федерального закона №</w:t>
      </w:r>
      <w:r w:rsidRPr="003F4B5E">
        <w:rPr>
          <w:sz w:val="28"/>
          <w:szCs w:val="28"/>
        </w:rPr>
        <w:t>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7" w:name="Par374"/>
      <w:bookmarkEnd w:id="7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</w:t>
      </w:r>
      <w:r w:rsidRPr="00907996">
        <w:rPr>
          <w:sz w:val="28"/>
          <w:szCs w:val="28"/>
        </w:rPr>
        <w:lastRenderedPageBreak/>
        <w:t>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Контрольного </w:t>
      </w:r>
      <w:r w:rsidRPr="003F4B5E">
        <w:rPr>
          <w:sz w:val="28"/>
          <w:szCs w:val="28"/>
        </w:rPr>
        <w:t>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:rsidR="00D50CAF" w:rsidRPr="001D1D3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5.8. Руководителем Контрольного</w:t>
      </w:r>
      <w:r w:rsidRPr="00016933">
        <w:rPr>
          <w:sz w:val="28"/>
          <w:szCs w:val="28"/>
        </w:rPr>
        <w:t xml:space="preserve"> органа</w:t>
      </w:r>
      <w:r w:rsidR="008159C7">
        <w:rPr>
          <w:sz w:val="28"/>
          <w:szCs w:val="28"/>
        </w:rPr>
        <w:t xml:space="preserve"> </w:t>
      </w:r>
      <w:r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3"/>
      <w:bookmarkEnd w:id="11"/>
      <w:r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</w:t>
      </w:r>
      <w:r>
        <w:rPr>
          <w:sz w:val="28"/>
          <w:szCs w:val="28"/>
        </w:rPr>
        <w:lastRenderedPageBreak/>
        <w:t>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2" w:name="Par390"/>
      <w:bookmarkEnd w:id="12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8B7996">
        <w:rPr>
          <w:rFonts w:ascii="Times New Roman" w:hAnsi="Times New Roman" w:cs="Times New Roman"/>
          <w:sz w:val="28"/>
          <w:szCs w:val="28"/>
        </w:rPr>
        <w:t>При рассмотрении жалобы</w:t>
      </w:r>
      <w:r w:rsidR="008159C7"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 xml:space="preserve"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</w:t>
      </w:r>
      <w:r w:rsidRPr="008B7996">
        <w:rPr>
          <w:rFonts w:ascii="Times New Roman" w:hAnsi="Times New Roman" w:cs="Times New Roman"/>
          <w:sz w:val="28"/>
          <w:szCs w:val="28"/>
        </w:rPr>
        <w:lastRenderedPageBreak/>
        <w:t>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Контрольного органа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</w:t>
      </w:r>
      <w:r>
        <w:rPr>
          <w:sz w:val="28"/>
          <w:szCs w:val="28"/>
        </w:rPr>
        <w:lastRenderedPageBreak/>
        <w:t>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D3E">
        <w:rPr>
          <w:rFonts w:ascii="Times New Roman" w:hAnsi="Times New Roman" w:cs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0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bookmarkStart w:id="13" w:name="_Hlk73956884"/>
      <w:r w:rsidRPr="00161B02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bookmarkEnd w:id="13"/>
      <w:r w:rsidRPr="00161B0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F176F">
        <w:rPr>
          <w:rFonts w:ascii="Times New Roman" w:hAnsi="Times New Roman" w:cs="Times New Roman"/>
          <w:sz w:val="28"/>
          <w:szCs w:val="28"/>
        </w:rPr>
        <w:t>3</w:t>
      </w:r>
      <w:r w:rsidRPr="00161B0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159C7" w:rsidRDefault="008159C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8159C7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0CAF" w:rsidRPr="009615C9" w:rsidRDefault="00D50CAF" w:rsidP="008159C7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50CAF" w:rsidRPr="00BD0ADE" w:rsidRDefault="00D50CAF" w:rsidP="008159C7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8159C7">
        <w:rPr>
          <w:rFonts w:ascii="Times New Roman" w:hAnsi="Times New Roman" w:cs="Times New Roman"/>
          <w:sz w:val="28"/>
          <w:szCs w:val="28"/>
        </w:rPr>
        <w:t>городском округе Чапаевск Самарской области</w:t>
      </w:r>
    </w:p>
    <w:p w:rsidR="00D50CAF" w:rsidRDefault="00D50CAF" w:rsidP="009615C9">
      <w:pPr>
        <w:pStyle w:val="ConsPlusNormal"/>
        <w:ind w:left="4395"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8159C7" w:rsidRDefault="00D50CAF" w:rsidP="008159C7">
      <w:pPr>
        <w:pStyle w:val="ConsPlusNormal"/>
        <w:ind w:right="-285"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Перечень должностных лиц, </w:t>
      </w:r>
    </w:p>
    <w:p w:rsidR="00D50CAF" w:rsidRPr="00BD0ADE" w:rsidRDefault="00D50CAF" w:rsidP="008159C7">
      <w:pPr>
        <w:pStyle w:val="ConsPlusNormal"/>
        <w:ind w:right="-285"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</w:p>
    <w:p w:rsidR="00D50CAF" w:rsidRPr="00C8133A" w:rsidRDefault="00D50CAF" w:rsidP="008159C7">
      <w:pPr>
        <w:pStyle w:val="ConsPlusNormal"/>
        <w:ind w:right="-285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8159C7">
        <w:rPr>
          <w:b/>
          <w:bCs/>
          <w:sz w:val="28"/>
          <w:szCs w:val="28"/>
        </w:rPr>
        <w:t>городском округе Чапаевск Самарской области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8159C7" w:rsidRDefault="008159C7" w:rsidP="008159C7">
      <w:pPr>
        <w:pStyle w:val="ConsPlusNormal"/>
        <w:numPr>
          <w:ilvl w:val="0"/>
          <w:numId w:val="7"/>
        </w:numPr>
        <w:tabs>
          <w:tab w:val="left" w:pos="851"/>
        </w:tabs>
        <w:ind w:left="0" w:right="-285" w:firstLine="567"/>
        <w:jc w:val="both"/>
        <w:rPr>
          <w:sz w:val="28"/>
        </w:rPr>
      </w:pPr>
      <w:r>
        <w:rPr>
          <w:sz w:val="28"/>
        </w:rPr>
        <w:t>Первый заместитель Главы городского округа – руководитель Управления городского хозяйства;</w:t>
      </w:r>
    </w:p>
    <w:p w:rsidR="008159C7" w:rsidRPr="000E7BBF" w:rsidRDefault="008159C7" w:rsidP="008159C7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</w:p>
    <w:p w:rsidR="00D50CAF" w:rsidRDefault="008159C7" w:rsidP="008159C7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E7BBF">
        <w:rPr>
          <w:sz w:val="28"/>
        </w:rPr>
        <w:t>2.</w:t>
      </w:r>
      <w:r>
        <w:rPr>
          <w:sz w:val="28"/>
        </w:rPr>
        <w:t xml:space="preserve"> Заместитель руководителя Управления городского хозяйства.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8F176F" w:rsidRDefault="008F176F" w:rsidP="0044555F">
      <w:pPr>
        <w:pStyle w:val="ConsPlusNormal"/>
        <w:jc w:val="both"/>
        <w:rPr>
          <w:sz w:val="28"/>
          <w:szCs w:val="28"/>
        </w:rPr>
      </w:pPr>
    </w:p>
    <w:p w:rsidR="008159C7" w:rsidRDefault="008159C7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8159C7" w:rsidRPr="009615C9" w:rsidRDefault="008159C7" w:rsidP="00B21D04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59C7" w:rsidRPr="009615C9" w:rsidRDefault="008159C7" w:rsidP="00B21D04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159C7" w:rsidRPr="00BD0ADE" w:rsidRDefault="008159C7" w:rsidP="00B21D04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Чапаевск Самарской области</w:t>
      </w:r>
    </w:p>
    <w:p w:rsidR="00D50CAF" w:rsidRPr="007A10AC" w:rsidRDefault="00D50CAF" w:rsidP="0044555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8F176F" w:rsidRPr="000E7BBF" w:rsidRDefault="008F176F" w:rsidP="008F176F">
      <w:pPr>
        <w:tabs>
          <w:tab w:val="left" w:pos="28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F176F" w:rsidRDefault="008F176F" w:rsidP="008F176F">
      <w:pPr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внеплановых 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контрольных мероприятий при осуществлении </w:t>
      </w:r>
    </w:p>
    <w:p w:rsidR="008F176F" w:rsidRPr="000E7BBF" w:rsidRDefault="008F176F" w:rsidP="008F176F">
      <w:pPr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  <w:r w:rsidRPr="00733FF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176F" w:rsidRPr="000E7BBF" w:rsidRDefault="008F176F" w:rsidP="008F176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8F176F" w:rsidRDefault="008F176F" w:rsidP="00BB68CD">
      <w:pPr>
        <w:pStyle w:val="a8"/>
        <w:numPr>
          <w:ilvl w:val="0"/>
          <w:numId w:val="8"/>
        </w:numPr>
        <w:tabs>
          <w:tab w:val="left" w:pos="851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BB68CD">
        <w:rPr>
          <w:rFonts w:ascii="Times New Roman" w:hAnsi="Times New Roman"/>
          <w:sz w:val="28"/>
          <w:szCs w:val="28"/>
        </w:rPr>
        <w:t>Поступление в Контрольный орган обращения граждан или организаций,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</w:t>
      </w:r>
      <w:r w:rsidR="00BB68CD">
        <w:rPr>
          <w:rFonts w:ascii="Times New Roman" w:hAnsi="Times New Roman"/>
          <w:sz w:val="28"/>
          <w:szCs w:val="28"/>
        </w:rPr>
        <w:t>дующих обязательных требований</w:t>
      </w:r>
      <w:r w:rsidRPr="00BB68CD">
        <w:rPr>
          <w:rFonts w:ascii="Times New Roman" w:hAnsi="Times New Roman"/>
          <w:sz w:val="28"/>
          <w:szCs w:val="28"/>
        </w:rPr>
        <w:t>:</w:t>
      </w:r>
    </w:p>
    <w:p w:rsidR="00BB68CD" w:rsidRPr="00BB68CD" w:rsidRDefault="00BB68CD" w:rsidP="00BB68C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68CD">
        <w:rPr>
          <w:rFonts w:ascii="Times New Roman" w:hAnsi="Times New Roman"/>
          <w:sz w:val="28"/>
          <w:szCs w:val="28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8"/>
          <w:szCs w:val="28"/>
        </w:rPr>
        <w:t xml:space="preserve">законодательством РФ </w:t>
      </w:r>
      <w:r w:rsidRPr="00BB68CD">
        <w:rPr>
          <w:rFonts w:ascii="Times New Roman" w:hAnsi="Times New Roman"/>
          <w:sz w:val="28"/>
          <w:szCs w:val="28"/>
        </w:rPr>
        <w:t>в отношении автомобильных дорог:</w:t>
      </w:r>
    </w:p>
    <w:p w:rsidR="00BB68CD" w:rsidRPr="00BB68CD" w:rsidRDefault="00BB68CD" w:rsidP="00BB68C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68CD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BB68CD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BB68CD" w:rsidRPr="00BB68CD" w:rsidRDefault="00BB68CD" w:rsidP="00BB68C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68CD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BB68CD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8CD" w:rsidRPr="00BB68CD" w:rsidRDefault="00BB68CD" w:rsidP="00BB68C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CD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F176F" w:rsidRPr="000E7BBF" w:rsidRDefault="008F176F" w:rsidP="008F176F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176F" w:rsidRPr="000E7BBF" w:rsidRDefault="008F176F" w:rsidP="008F176F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BBF">
        <w:rPr>
          <w:rFonts w:ascii="Times New Roman" w:hAnsi="Times New Roman"/>
          <w:sz w:val="28"/>
          <w:szCs w:val="28"/>
        </w:rPr>
        <w:t xml:space="preserve"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</w:t>
      </w:r>
      <w:r w:rsidRPr="000E7BBF">
        <w:rPr>
          <w:rFonts w:ascii="Times New Roman" w:hAnsi="Times New Roman"/>
          <w:sz w:val="28"/>
          <w:szCs w:val="28"/>
        </w:rPr>
        <w:lastRenderedPageBreak/>
        <w:t>(надзорного) мероприятия в соответствии с частью 12 статьи 66 Федерального закона от 31.07.2020 № 248-ФЗ «О государственном 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E7BBF">
        <w:rPr>
          <w:rFonts w:ascii="Times New Roman" w:hAnsi="Times New Roman"/>
          <w:sz w:val="28"/>
          <w:szCs w:val="28"/>
        </w:rPr>
        <w:t>надзоре</w:t>
      </w:r>
      <w:proofErr w:type="gramEnd"/>
      <w:r w:rsidRPr="000E7BBF">
        <w:rPr>
          <w:rFonts w:ascii="Times New Roman" w:hAnsi="Times New Roman"/>
          <w:sz w:val="28"/>
          <w:szCs w:val="28"/>
        </w:rPr>
        <w:t>) и муниципальном контроле в Российской Федерации», в случае если в течение года до поступления данного обращения, и</w:t>
      </w:r>
      <w:r w:rsidR="00BB68CD">
        <w:rPr>
          <w:rFonts w:ascii="Times New Roman" w:hAnsi="Times New Roman"/>
          <w:sz w:val="28"/>
          <w:szCs w:val="28"/>
        </w:rPr>
        <w:t xml:space="preserve">нформации контролируемому лицу </w:t>
      </w:r>
      <w:r w:rsidRPr="000E7BBF">
        <w:rPr>
          <w:rFonts w:ascii="Times New Roman" w:hAnsi="Times New Roman"/>
          <w:sz w:val="28"/>
          <w:szCs w:val="28"/>
        </w:rPr>
        <w:t>Контрольным органом объявлялись предостережения о недопустимости нарушения аналогичных обязательных требований.</w:t>
      </w: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21D04" w:rsidRDefault="00B21D04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BB68CD" w:rsidRDefault="00BB68CD" w:rsidP="008F176F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</w:p>
    <w:p w:rsidR="008F176F" w:rsidRPr="009615C9" w:rsidRDefault="008F176F" w:rsidP="008F176F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F176F" w:rsidRPr="009615C9" w:rsidRDefault="008F176F" w:rsidP="008F176F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F176F" w:rsidRPr="00BD0ADE" w:rsidRDefault="008F176F" w:rsidP="008F176F">
      <w:pPr>
        <w:widowControl/>
        <w:ind w:left="4536" w:right="-28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Чапаевск Самарской области</w:t>
      </w:r>
    </w:p>
    <w:p w:rsidR="008F176F" w:rsidRDefault="008F176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D50CAF" w:rsidRPr="00253A9A" w:rsidRDefault="00D50CAF" w:rsidP="00253A9A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53A9A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в </w:t>
      </w:r>
      <w:r w:rsidR="00253A9A">
        <w:rPr>
          <w:b/>
          <w:bCs/>
          <w:color w:val="000000"/>
          <w:sz w:val="28"/>
          <w:szCs w:val="28"/>
        </w:rPr>
        <w:t>городском округе Чапаевск Самарской области</w:t>
      </w:r>
    </w:p>
    <w:p w:rsidR="00D50CAF" w:rsidRPr="007A10AC" w:rsidRDefault="00D50CAF" w:rsidP="00DB607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  <w:shd w:val="clear" w:color="auto" w:fill="F1C100"/>
        </w:rPr>
      </w:pP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DD1D88" w:rsidRDefault="00D50CA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53A9A">
        <w:rPr>
          <w:color w:val="000000"/>
          <w:sz w:val="28"/>
          <w:szCs w:val="28"/>
        </w:rPr>
        <w:t xml:space="preserve">городском округе Чапаевск Самарской области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50CAF" w:rsidRDefault="00D50CAF">
      <w:bookmarkStart w:id="14" w:name="_GoBack"/>
      <w:bookmarkEnd w:id="14"/>
    </w:p>
    <w:sectPr w:rsidR="00D50CAF" w:rsidSect="00452C8C">
      <w:headerReference w:type="default" r:id="rId15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45" w:rsidRDefault="00AB1D45" w:rsidP="0044555F">
      <w:r>
        <w:separator/>
      </w:r>
    </w:p>
  </w:endnote>
  <w:endnote w:type="continuationSeparator" w:id="0">
    <w:p w:rsidR="00AB1D45" w:rsidRDefault="00AB1D45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45" w:rsidRDefault="00AB1D45" w:rsidP="0044555F">
      <w:r>
        <w:separator/>
      </w:r>
    </w:p>
  </w:footnote>
  <w:footnote w:type="continuationSeparator" w:id="0">
    <w:p w:rsidR="00AB1D45" w:rsidRDefault="00AB1D45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C4" w:rsidRPr="006830B9" w:rsidRDefault="00EA43C4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B21D04">
      <w:rPr>
        <w:rFonts w:ascii="Times New Roman" w:hAnsi="Times New Roman" w:cs="Times New Roman"/>
        <w:noProof/>
      </w:rPr>
      <w:t>29</w:t>
    </w:r>
    <w:r w:rsidRPr="006830B9">
      <w:rPr>
        <w:rFonts w:ascii="Times New Roman" w:hAnsi="Times New Roman" w:cs="Times New Roman"/>
      </w:rPr>
      <w:fldChar w:fldCharType="end"/>
    </w:r>
  </w:p>
  <w:p w:rsidR="00EA43C4" w:rsidRDefault="00EA43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882F26"/>
    <w:multiLevelType w:val="hybridMultilevel"/>
    <w:tmpl w:val="0840C1E8"/>
    <w:lvl w:ilvl="0" w:tplc="63C868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8431B"/>
    <w:multiLevelType w:val="hybridMultilevel"/>
    <w:tmpl w:val="313C1EA2"/>
    <w:lvl w:ilvl="0" w:tplc="B4E8B64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ECA"/>
    <w:rsid w:val="00016933"/>
    <w:rsid w:val="00060CEC"/>
    <w:rsid w:val="000E6552"/>
    <w:rsid w:val="000E7BBF"/>
    <w:rsid w:val="0010081B"/>
    <w:rsid w:val="00161B02"/>
    <w:rsid w:val="0017275F"/>
    <w:rsid w:val="001D1D3E"/>
    <w:rsid w:val="001E33FE"/>
    <w:rsid w:val="00206D11"/>
    <w:rsid w:val="0024234A"/>
    <w:rsid w:val="00253A9A"/>
    <w:rsid w:val="00261354"/>
    <w:rsid w:val="00263780"/>
    <w:rsid w:val="002B10D1"/>
    <w:rsid w:val="002B46A0"/>
    <w:rsid w:val="003038DA"/>
    <w:rsid w:val="0032462E"/>
    <w:rsid w:val="00331C44"/>
    <w:rsid w:val="003633A9"/>
    <w:rsid w:val="003658EB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7DAB"/>
    <w:rsid w:val="004F53F8"/>
    <w:rsid w:val="0050349F"/>
    <w:rsid w:val="00574784"/>
    <w:rsid w:val="005D76B9"/>
    <w:rsid w:val="005F5A0B"/>
    <w:rsid w:val="006059DA"/>
    <w:rsid w:val="00621238"/>
    <w:rsid w:val="006229DC"/>
    <w:rsid w:val="006440F9"/>
    <w:rsid w:val="0065122C"/>
    <w:rsid w:val="00655AC6"/>
    <w:rsid w:val="00665B45"/>
    <w:rsid w:val="006830B9"/>
    <w:rsid w:val="006B2AC8"/>
    <w:rsid w:val="006E742E"/>
    <w:rsid w:val="00705452"/>
    <w:rsid w:val="007667F8"/>
    <w:rsid w:val="007938A0"/>
    <w:rsid w:val="007A10AC"/>
    <w:rsid w:val="007D7492"/>
    <w:rsid w:val="008159C7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8F0919"/>
    <w:rsid w:val="008F176F"/>
    <w:rsid w:val="00907996"/>
    <w:rsid w:val="00944563"/>
    <w:rsid w:val="00953632"/>
    <w:rsid w:val="009615C9"/>
    <w:rsid w:val="009B2B89"/>
    <w:rsid w:val="009E2BBF"/>
    <w:rsid w:val="009F074C"/>
    <w:rsid w:val="00A253C9"/>
    <w:rsid w:val="00A510E0"/>
    <w:rsid w:val="00A616E5"/>
    <w:rsid w:val="00A64CD4"/>
    <w:rsid w:val="00A9197C"/>
    <w:rsid w:val="00AB1D45"/>
    <w:rsid w:val="00AE5C7C"/>
    <w:rsid w:val="00B21D04"/>
    <w:rsid w:val="00B73FA0"/>
    <w:rsid w:val="00B91544"/>
    <w:rsid w:val="00B92362"/>
    <w:rsid w:val="00B92B36"/>
    <w:rsid w:val="00BB68CD"/>
    <w:rsid w:val="00BD0ADE"/>
    <w:rsid w:val="00C30867"/>
    <w:rsid w:val="00C5024F"/>
    <w:rsid w:val="00C8133A"/>
    <w:rsid w:val="00CA1104"/>
    <w:rsid w:val="00CA2308"/>
    <w:rsid w:val="00CA4F24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553C2"/>
    <w:rsid w:val="00E6207D"/>
    <w:rsid w:val="00E73F19"/>
    <w:rsid w:val="00EA43C4"/>
    <w:rsid w:val="00EF6428"/>
    <w:rsid w:val="00F15C6B"/>
    <w:rsid w:val="00F71AD8"/>
    <w:rsid w:val="00F92826"/>
    <w:rsid w:val="00F9325B"/>
    <w:rsid w:val="00F93A18"/>
    <w:rsid w:val="00F94A04"/>
    <w:rsid w:val="00F94E5A"/>
    <w:rsid w:val="00FA31CB"/>
    <w:rsid w:val="00FA6665"/>
    <w:rsid w:val="00FD20FF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A43C4"/>
    <w:pPr>
      <w:widowControl/>
      <w:ind w:left="720"/>
      <w:contextualSpacing/>
    </w:pPr>
    <w:rPr>
      <w:rFonts w:ascii="Calibri" w:hAnsi="Calibri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A43C4"/>
    <w:pPr>
      <w:widowControl/>
      <w:ind w:left="720"/>
      <w:contextualSpacing/>
    </w:pPr>
    <w:rPr>
      <w:rFonts w:ascii="Calibri" w:hAnsi="Calibri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9508</Words>
  <Characters>54199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7</cp:revision>
  <dcterms:created xsi:type="dcterms:W3CDTF">2021-08-10T10:28:00Z</dcterms:created>
  <dcterms:modified xsi:type="dcterms:W3CDTF">2021-08-23T05:54:00Z</dcterms:modified>
</cp:coreProperties>
</file>