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03" w:rsidRDefault="00DA2503">
      <w:pPr>
        <w:pStyle w:val="ConsPlusNormal"/>
        <w:jc w:val="both"/>
      </w:pPr>
    </w:p>
    <w:p w:rsidR="00894057" w:rsidRDefault="00894057">
      <w:pPr>
        <w:pStyle w:val="ConsPlusNonformat"/>
        <w:jc w:val="both"/>
      </w:pPr>
      <w:r>
        <w:t xml:space="preserve">                                                   УТВЕРЖДЕН</w:t>
      </w:r>
    </w:p>
    <w:p w:rsidR="00894057" w:rsidRDefault="00894057">
      <w:pPr>
        <w:pStyle w:val="ConsPlusNonformat"/>
        <w:jc w:val="both"/>
      </w:pPr>
      <w:r>
        <w:t xml:space="preserve">                                       ____________________________________</w:t>
      </w:r>
    </w:p>
    <w:p w:rsidR="00894057" w:rsidRDefault="00894057">
      <w:pPr>
        <w:pStyle w:val="ConsPlusNonformat"/>
        <w:jc w:val="both"/>
      </w:pPr>
      <w:r>
        <w:t xml:space="preserve">                                       (должность руководителя организации)</w:t>
      </w:r>
    </w:p>
    <w:p w:rsidR="00894057" w:rsidRDefault="00894057">
      <w:pPr>
        <w:pStyle w:val="ConsPlusNonformat"/>
        <w:jc w:val="both"/>
      </w:pPr>
      <w:r>
        <w:t xml:space="preserve">                                       ____________________________________</w:t>
      </w:r>
    </w:p>
    <w:p w:rsidR="00894057" w:rsidRDefault="00894057">
      <w:pPr>
        <w:pStyle w:val="ConsPlusNonformat"/>
        <w:jc w:val="both"/>
      </w:pPr>
      <w:r>
        <w:t xml:space="preserve">                                                 (И.О. Фамилия)</w:t>
      </w:r>
    </w:p>
    <w:p w:rsidR="00894057" w:rsidRDefault="00894057">
      <w:pPr>
        <w:pStyle w:val="ConsPlusNonformat"/>
        <w:jc w:val="both"/>
      </w:pPr>
      <w:r>
        <w:t xml:space="preserve">                                       ____________________________________</w:t>
      </w:r>
    </w:p>
    <w:p w:rsidR="00894057" w:rsidRDefault="00894057">
      <w:pPr>
        <w:pStyle w:val="ConsPlusNonformat"/>
        <w:jc w:val="both"/>
      </w:pPr>
      <w:r>
        <w:t xml:space="preserve">                                                    (подпись)</w:t>
      </w:r>
    </w:p>
    <w:p w:rsidR="00894057" w:rsidRDefault="00894057">
      <w:pPr>
        <w:pStyle w:val="ConsPlusNonformat"/>
        <w:jc w:val="both"/>
      </w:pPr>
      <w:r>
        <w:t xml:space="preserve">                                       "__" _______________________ 20__ г.</w:t>
      </w:r>
    </w:p>
    <w:p w:rsidR="00894057" w:rsidRDefault="00894057">
      <w:pPr>
        <w:pStyle w:val="ConsPlusNonformat"/>
        <w:jc w:val="both"/>
      </w:pPr>
      <w:r>
        <w:t xml:space="preserve">                                                     М.П. </w:t>
      </w:r>
      <w:hyperlink w:anchor="P1201" w:history="1">
        <w:r>
          <w:rPr>
            <w:color w:val="0000FF"/>
          </w:rPr>
          <w:t>&lt;1&gt;</w:t>
        </w:r>
      </w:hyperlink>
    </w:p>
    <w:p w:rsidR="00894057" w:rsidRDefault="00894057">
      <w:pPr>
        <w:pStyle w:val="ConsPlusNonformat"/>
        <w:jc w:val="both"/>
      </w:pPr>
    </w:p>
    <w:p w:rsidR="00894057" w:rsidRDefault="00894057">
      <w:pPr>
        <w:pStyle w:val="ConsPlusNonformat"/>
        <w:jc w:val="both"/>
      </w:pPr>
      <w:bookmarkStart w:id="0" w:name="P1118"/>
      <w:bookmarkEnd w:id="0"/>
      <w:r>
        <w:t xml:space="preserve">                    Бизнес-план инвестиционного проекта</w:t>
      </w:r>
    </w:p>
    <w:p w:rsidR="00894057" w:rsidRDefault="00894057">
      <w:pPr>
        <w:pStyle w:val="ConsPlusNonformat"/>
        <w:jc w:val="both"/>
      </w:pPr>
      <w:r>
        <w:t>___________________________________________________________________________</w:t>
      </w:r>
    </w:p>
    <w:p w:rsidR="00894057" w:rsidRDefault="00894057">
      <w:pPr>
        <w:pStyle w:val="ConsPlusNonformat"/>
        <w:jc w:val="both"/>
      </w:pPr>
      <w:r>
        <w:t xml:space="preserve">    (название инвестиционного проекта с указанием места его реализации)</w:t>
      </w:r>
    </w:p>
    <w:p w:rsidR="00894057" w:rsidRDefault="00894057">
      <w:pPr>
        <w:pStyle w:val="ConsPlusNormal"/>
        <w:jc w:val="both"/>
      </w:pPr>
    </w:p>
    <w:p w:rsidR="00894057" w:rsidRDefault="00894057">
      <w:pPr>
        <w:pStyle w:val="ConsPlusNormal"/>
        <w:jc w:val="center"/>
        <w:outlineLvl w:val="2"/>
      </w:pPr>
      <w:r>
        <w:t>1. Краткое описание проекта</w:t>
      </w:r>
    </w:p>
    <w:p w:rsidR="00894057" w:rsidRDefault="00894057">
      <w:pPr>
        <w:pStyle w:val="ConsPlusNormal"/>
        <w:jc w:val="both"/>
      </w:pPr>
    </w:p>
    <w:p w:rsidR="00894057" w:rsidRDefault="00894057">
      <w:pPr>
        <w:pStyle w:val="ConsPlusNormal"/>
        <w:ind w:firstLine="540"/>
        <w:jc w:val="both"/>
      </w:pPr>
      <w:r>
        <w:t>1.1. Краткое описание проекта с указанием цели проекта.</w:t>
      </w:r>
    </w:p>
    <w:p w:rsidR="00894057" w:rsidRDefault="00894057">
      <w:pPr>
        <w:pStyle w:val="ConsPlusNormal"/>
        <w:spacing w:before="220"/>
        <w:ind w:firstLine="540"/>
        <w:jc w:val="both"/>
      </w:pPr>
      <w:r>
        <w:t>1.2. Общая стоимость проекта.</w:t>
      </w:r>
    </w:p>
    <w:p w:rsidR="00894057" w:rsidRDefault="00894057">
      <w:pPr>
        <w:pStyle w:val="ConsPlusNormal"/>
        <w:spacing w:before="220"/>
        <w:ind w:firstLine="540"/>
        <w:jc w:val="both"/>
      </w:pPr>
      <w:r>
        <w:t>1.3. Источники финансирования проекта.</w:t>
      </w:r>
    </w:p>
    <w:p w:rsidR="00894057" w:rsidRDefault="00894057">
      <w:pPr>
        <w:pStyle w:val="ConsPlusNormal"/>
        <w:spacing w:before="220"/>
        <w:ind w:firstLine="540"/>
        <w:jc w:val="both"/>
      </w:pPr>
      <w:r>
        <w:t>1.4. Срок реализации проекта.</w:t>
      </w:r>
    </w:p>
    <w:p w:rsidR="00894057" w:rsidRDefault="00894057">
      <w:pPr>
        <w:pStyle w:val="ConsPlusNormal"/>
        <w:spacing w:before="220"/>
        <w:ind w:firstLine="540"/>
        <w:jc w:val="both"/>
      </w:pPr>
      <w:r>
        <w:t xml:space="preserve">1.5. Показатели эффективности реализации проекта (чистая текущая стоимость, внутренняя норма рентабельности, дисконтированный срок окупаемости, объем налоговых поступлений </w:t>
      </w:r>
      <w:proofErr w:type="gramStart"/>
      <w:r>
        <w:t>в</w:t>
      </w:r>
      <w:proofErr w:type="gramEnd"/>
      <w:r>
        <w:t xml:space="preserve"> </w:t>
      </w:r>
      <w:proofErr w:type="gramStart"/>
      <w:r>
        <w:t>федеральный</w:t>
      </w:r>
      <w:proofErr w:type="gramEnd"/>
      <w:r>
        <w:t>, региональный и местный бюджеты).</w:t>
      </w:r>
    </w:p>
    <w:p w:rsidR="00894057" w:rsidRDefault="00894057">
      <w:pPr>
        <w:pStyle w:val="ConsPlusNormal"/>
        <w:spacing w:before="220"/>
        <w:ind w:firstLine="540"/>
        <w:jc w:val="both"/>
      </w:pPr>
      <w:r>
        <w:t>1.6. Сопутствующие эффекты (социальные, экологические) от реализации проекта.</w:t>
      </w:r>
    </w:p>
    <w:p w:rsidR="00894057" w:rsidRDefault="00894057">
      <w:pPr>
        <w:pStyle w:val="ConsPlusNormal"/>
        <w:jc w:val="both"/>
      </w:pPr>
    </w:p>
    <w:p w:rsidR="00894057" w:rsidRDefault="00894057">
      <w:pPr>
        <w:pStyle w:val="ConsPlusNormal"/>
        <w:jc w:val="center"/>
        <w:outlineLvl w:val="2"/>
      </w:pPr>
      <w:r>
        <w:t>2. Общие сведения об организации</w:t>
      </w:r>
    </w:p>
    <w:p w:rsidR="00894057" w:rsidRDefault="00894057">
      <w:pPr>
        <w:pStyle w:val="ConsPlusNormal"/>
        <w:jc w:val="both"/>
      </w:pPr>
    </w:p>
    <w:p w:rsidR="00894057" w:rsidRDefault="00894057">
      <w:pPr>
        <w:pStyle w:val="ConsPlusNormal"/>
        <w:ind w:firstLine="540"/>
        <w:jc w:val="both"/>
      </w:pPr>
      <w:r>
        <w:t>2.1. Полное и сокращенное наименования организации.</w:t>
      </w:r>
    </w:p>
    <w:p w:rsidR="00894057" w:rsidRDefault="00894057">
      <w:pPr>
        <w:pStyle w:val="ConsPlusNormal"/>
        <w:spacing w:before="220"/>
        <w:ind w:firstLine="540"/>
        <w:jc w:val="both"/>
      </w:pPr>
      <w:r>
        <w:t>2.2. Дата регистрации организации в качестве юридического лица, номер регистрационного свидетельства, наименование зарегистрировавшего органа.</w:t>
      </w:r>
    </w:p>
    <w:p w:rsidR="00894057" w:rsidRDefault="00894057">
      <w:pPr>
        <w:pStyle w:val="ConsPlusNormal"/>
        <w:spacing w:before="220"/>
        <w:ind w:firstLine="540"/>
        <w:jc w:val="both"/>
      </w:pPr>
      <w:r>
        <w:t>2.3. Адрес (местонахождение) организации.</w:t>
      </w:r>
    </w:p>
    <w:p w:rsidR="00894057" w:rsidRDefault="00894057">
      <w:pPr>
        <w:pStyle w:val="ConsPlusNormal"/>
        <w:spacing w:before="220"/>
        <w:ind w:firstLine="540"/>
        <w:jc w:val="both"/>
      </w:pPr>
      <w:r>
        <w:t>2.4. Контактные данные организации: номер телефона, факса, адрес электронной почты, адрес сайта в сети Интернет (при его наличии).</w:t>
      </w:r>
    </w:p>
    <w:p w:rsidR="00894057" w:rsidRDefault="00894057">
      <w:pPr>
        <w:pStyle w:val="ConsPlusNormal"/>
        <w:spacing w:before="220"/>
        <w:ind w:firstLine="540"/>
        <w:jc w:val="both"/>
      </w:pPr>
      <w:r>
        <w:t>2.5. Информация о составе учредителей (участников) организации: учредители (участники) организации (наименование, адрес организации/место жительства физического лица).</w:t>
      </w:r>
    </w:p>
    <w:p w:rsidR="00894057" w:rsidRDefault="00894057">
      <w:pPr>
        <w:pStyle w:val="ConsPlusNormal"/>
        <w:spacing w:before="220"/>
        <w:ind w:firstLine="540"/>
        <w:jc w:val="both"/>
      </w:pPr>
      <w:r>
        <w:t>2.6. Вид (виды) экономической деятельности юридического лица.</w:t>
      </w:r>
    </w:p>
    <w:p w:rsidR="00894057" w:rsidRDefault="00894057">
      <w:pPr>
        <w:pStyle w:val="ConsPlusNormal"/>
        <w:jc w:val="both"/>
      </w:pPr>
    </w:p>
    <w:p w:rsidR="00894057" w:rsidRDefault="00894057">
      <w:pPr>
        <w:pStyle w:val="ConsPlusNormal"/>
        <w:jc w:val="center"/>
        <w:outlineLvl w:val="2"/>
      </w:pPr>
      <w:r>
        <w:t>3. Маркетинговый план проекта (в свободной форме)</w:t>
      </w:r>
    </w:p>
    <w:p w:rsidR="00894057" w:rsidRDefault="00894057">
      <w:pPr>
        <w:pStyle w:val="ConsPlusNormal"/>
        <w:jc w:val="both"/>
      </w:pPr>
    </w:p>
    <w:p w:rsidR="00894057" w:rsidRDefault="00894057">
      <w:pPr>
        <w:pStyle w:val="ConsPlusNormal"/>
        <w:ind w:firstLine="540"/>
        <w:jc w:val="both"/>
      </w:pPr>
      <w:r>
        <w:t>3.1. Описание состояния рынка продукции (работ, услуг). Основные потребительские группы. Перечень основных (потенциальных) конкурентов.</w:t>
      </w:r>
    </w:p>
    <w:p w:rsidR="00894057" w:rsidRDefault="00894057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>Основные характеристики продукции (работ, услуг) (функциональное назначение, основные потребительские качества продукции (работ, услуг), соответствие государственным стандартам.</w:t>
      </w:r>
      <w:proofErr w:type="gramEnd"/>
      <w:r>
        <w:t xml:space="preserve"> Сравнительный анализ основных характеристик аналогичных и конкурирующих (замещающих) видов продукции (работ, услуг).</w:t>
      </w:r>
    </w:p>
    <w:p w:rsidR="00894057" w:rsidRDefault="00894057">
      <w:pPr>
        <w:pStyle w:val="ConsPlusNormal"/>
        <w:spacing w:before="220"/>
        <w:ind w:firstLine="540"/>
        <w:jc w:val="both"/>
      </w:pPr>
      <w:r>
        <w:lastRenderedPageBreak/>
        <w:t>3.3. Наличие опыта производства данной продукции (работ, услуг).</w:t>
      </w:r>
    </w:p>
    <w:p w:rsidR="00894057" w:rsidRDefault="00894057">
      <w:pPr>
        <w:pStyle w:val="ConsPlusNormal"/>
        <w:spacing w:before="220"/>
        <w:ind w:firstLine="540"/>
        <w:jc w:val="both"/>
      </w:pPr>
      <w:r>
        <w:t>3.4. Методы реализации (прямая поставка, торговые представители, посредники).</w:t>
      </w:r>
    </w:p>
    <w:p w:rsidR="00894057" w:rsidRDefault="00894057">
      <w:pPr>
        <w:pStyle w:val="ConsPlusNormal"/>
        <w:jc w:val="both"/>
      </w:pPr>
    </w:p>
    <w:p w:rsidR="00894057" w:rsidRDefault="00894057">
      <w:pPr>
        <w:pStyle w:val="ConsPlusNormal"/>
        <w:jc w:val="center"/>
        <w:outlineLvl w:val="2"/>
      </w:pPr>
      <w:r>
        <w:t>4. Производственный план (в свободной форме)</w:t>
      </w:r>
    </w:p>
    <w:p w:rsidR="00894057" w:rsidRDefault="00894057">
      <w:pPr>
        <w:pStyle w:val="ConsPlusNormal"/>
        <w:jc w:val="both"/>
      </w:pPr>
    </w:p>
    <w:p w:rsidR="00894057" w:rsidRDefault="00894057">
      <w:pPr>
        <w:pStyle w:val="ConsPlusNormal"/>
        <w:ind w:firstLine="540"/>
        <w:jc w:val="both"/>
      </w:pPr>
      <w:r>
        <w:t xml:space="preserve">4.1. Место реализации проекта (площадки) с обоснованием выбора, особенности (обеспеченность транспортной, инженерной, социальной инфраструктурой; наличие и состояние производственных площадей и т.п.), прав пользования площадкой. </w:t>
      </w:r>
      <w:hyperlink w:anchor="P1202" w:history="1">
        <w:r>
          <w:rPr>
            <w:color w:val="0000FF"/>
          </w:rPr>
          <w:t>&lt;2&gt;</w:t>
        </w:r>
      </w:hyperlink>
    </w:p>
    <w:p w:rsidR="00894057" w:rsidRDefault="00894057">
      <w:pPr>
        <w:pStyle w:val="ConsPlusNormal"/>
        <w:spacing w:before="220"/>
        <w:ind w:firstLine="540"/>
        <w:jc w:val="both"/>
      </w:pPr>
      <w:r>
        <w:t>4.2. Производственные мощности, планируемые к созданию в рамках реализации проекта. Затраты на строительство, реконструкцию либо приобретение зданий и сооружений. Перечень необходимых машин, оборудования и оценка затрат на их приобретение, эксплуатацию.</w:t>
      </w:r>
    </w:p>
    <w:p w:rsidR="00894057" w:rsidRDefault="00894057">
      <w:pPr>
        <w:pStyle w:val="ConsPlusNormal"/>
        <w:spacing w:before="220"/>
        <w:ind w:firstLine="540"/>
        <w:jc w:val="both"/>
      </w:pPr>
      <w:r>
        <w:t>4.3. Объемы производства и реализации продукции (товаров, услуг). Себестоимость единицы продукции (товаров, услуг).</w:t>
      </w:r>
    </w:p>
    <w:p w:rsidR="00894057" w:rsidRDefault="00894057">
      <w:pPr>
        <w:pStyle w:val="ConsPlusNormal"/>
        <w:spacing w:before="220"/>
        <w:ind w:firstLine="540"/>
        <w:jc w:val="both"/>
      </w:pPr>
      <w:r>
        <w:t>4.4. Доходы от продаж.</w:t>
      </w:r>
    </w:p>
    <w:p w:rsidR="00894057" w:rsidRDefault="00894057">
      <w:pPr>
        <w:pStyle w:val="ConsPlusNormal"/>
        <w:spacing w:before="220"/>
        <w:ind w:firstLine="540"/>
        <w:jc w:val="both"/>
      </w:pPr>
      <w:r>
        <w:t>4.5. Затраты на выпуск продукции. Переменные и постоянные затраты.</w:t>
      </w:r>
    </w:p>
    <w:p w:rsidR="00894057" w:rsidRDefault="00894057">
      <w:pPr>
        <w:pStyle w:val="ConsPlusNormal"/>
        <w:spacing w:before="220"/>
        <w:ind w:firstLine="540"/>
        <w:jc w:val="both"/>
      </w:pPr>
      <w:r>
        <w:t xml:space="preserve">4.6. Оборотный капитал. </w:t>
      </w:r>
      <w:hyperlink w:anchor="P1202" w:history="1">
        <w:r>
          <w:rPr>
            <w:color w:val="0000FF"/>
          </w:rPr>
          <w:t>&lt;2&gt;</w:t>
        </w:r>
      </w:hyperlink>
    </w:p>
    <w:p w:rsidR="00894057" w:rsidRDefault="00894057">
      <w:pPr>
        <w:pStyle w:val="ConsPlusNormal"/>
        <w:spacing w:before="220"/>
        <w:ind w:firstLine="540"/>
        <w:jc w:val="both"/>
      </w:pPr>
      <w:r>
        <w:t>4.7. Количество создаваемых рабочих мест в профессионально-квалификационном разрезе, график создания рабочих мест, уровень квалифицированных требований к персоналу, типов создаваемых рабочих мест (постоянные, временные). Оценка возможностей формирования кадрового состава за счет трудовых ресурсов моногорода.</w:t>
      </w:r>
    </w:p>
    <w:p w:rsidR="00894057" w:rsidRDefault="00894057">
      <w:pPr>
        <w:pStyle w:val="ConsPlusNormal"/>
        <w:spacing w:before="220"/>
        <w:ind w:firstLine="540"/>
        <w:jc w:val="both"/>
      </w:pPr>
      <w:r>
        <w:t>4.8. Система оплаты труда и фонд заработной платы.</w:t>
      </w:r>
    </w:p>
    <w:p w:rsidR="00894057" w:rsidRDefault="00894057">
      <w:pPr>
        <w:pStyle w:val="ConsPlusNormal"/>
        <w:jc w:val="both"/>
      </w:pPr>
    </w:p>
    <w:p w:rsidR="00894057" w:rsidRDefault="00894057">
      <w:pPr>
        <w:pStyle w:val="ConsPlusNormal"/>
        <w:jc w:val="center"/>
        <w:outlineLvl w:val="2"/>
      </w:pPr>
      <w:r>
        <w:t>5. Организационный план (в свободной форме)</w:t>
      </w:r>
    </w:p>
    <w:p w:rsidR="00894057" w:rsidRDefault="00894057">
      <w:pPr>
        <w:pStyle w:val="ConsPlusNormal"/>
        <w:jc w:val="both"/>
      </w:pPr>
    </w:p>
    <w:p w:rsidR="00894057" w:rsidRDefault="00894057">
      <w:pPr>
        <w:pStyle w:val="ConsPlusNormal"/>
        <w:ind w:firstLine="540"/>
        <w:jc w:val="both"/>
      </w:pPr>
      <w:r>
        <w:t>План-график основных мероприятий по реализации проекта (список видов мероприятий с указанием даты начала и завершения работ, ответственных исполнителей).</w:t>
      </w:r>
    </w:p>
    <w:p w:rsidR="00894057" w:rsidRDefault="00894057">
      <w:pPr>
        <w:pStyle w:val="ConsPlusNormal"/>
        <w:jc w:val="both"/>
      </w:pPr>
    </w:p>
    <w:p w:rsidR="00894057" w:rsidRDefault="00894057">
      <w:pPr>
        <w:pStyle w:val="ConsPlusNormal"/>
        <w:jc w:val="center"/>
        <w:outlineLvl w:val="2"/>
      </w:pPr>
      <w:r>
        <w:t>6. Финансовый план (в свободной форме)</w:t>
      </w:r>
    </w:p>
    <w:p w:rsidR="00894057" w:rsidRDefault="00894057">
      <w:pPr>
        <w:pStyle w:val="ConsPlusNormal"/>
        <w:jc w:val="both"/>
      </w:pPr>
    </w:p>
    <w:p w:rsidR="00894057" w:rsidRDefault="00894057">
      <w:pPr>
        <w:pStyle w:val="ConsPlusNormal"/>
        <w:ind w:firstLine="540"/>
        <w:jc w:val="both"/>
      </w:pPr>
      <w:r>
        <w:t xml:space="preserve">6.1. </w:t>
      </w:r>
      <w:proofErr w:type="gramStart"/>
      <w:r>
        <w:t>Анализ финансово-хозяйственного состояния организации (только для действующих организаций) путем расчета показателей ликвидности, финансовой устойчивости, деловой активности, имущественного состояния, рентабельности, рыночной стоимости и данные об уплаченных налогах в федеральный, региональный и местный бюджеты за год, предшествующий подаче заявки (в разрезе налогов: налог на прибыль организации, налог на имущество, налог на добавленную стоимость, транспортный налог, налог на доходы физических лиц, земельный налог).</w:t>
      </w:r>
      <w:proofErr w:type="gramEnd"/>
    </w:p>
    <w:p w:rsidR="00894057" w:rsidRDefault="00894057">
      <w:pPr>
        <w:pStyle w:val="ConsPlusNormal"/>
        <w:spacing w:before="220"/>
        <w:ind w:firstLine="540"/>
        <w:jc w:val="both"/>
      </w:pPr>
      <w:r>
        <w:t xml:space="preserve">6.2. Основные исходные данные: ставка дисконтирования. Расчеты выполняются в рублях в постоянных ценах, действующих на момент разработки бизнес-плана. Значение ставки дисконтирования принимается </w:t>
      </w:r>
      <w:proofErr w:type="gramStart"/>
      <w:r>
        <w:t>равным</w:t>
      </w:r>
      <w:proofErr w:type="gramEnd"/>
      <w:r>
        <w:t xml:space="preserve"> значению ключевой ставки Банка России, действующей на момент представления бизнес-плана.</w:t>
      </w:r>
    </w:p>
    <w:p w:rsidR="00894057" w:rsidRDefault="00894057">
      <w:pPr>
        <w:pStyle w:val="ConsPlusNormal"/>
        <w:spacing w:before="220"/>
        <w:ind w:firstLine="540"/>
        <w:jc w:val="both"/>
      </w:pPr>
      <w:r>
        <w:t>6.3. Общая стоимость проекта. Календарный план освоения инвестиций.</w:t>
      </w:r>
    </w:p>
    <w:p w:rsidR="00894057" w:rsidRDefault="00894057">
      <w:pPr>
        <w:pStyle w:val="ConsPlusNormal"/>
        <w:spacing w:before="220"/>
        <w:ind w:firstLine="540"/>
        <w:jc w:val="both"/>
      </w:pPr>
      <w:r>
        <w:t>Общий предполагаемый объем капитальных вложений за период деятельности инвестора на территории опережающего социально-экономического развития (с указанием структуры и календарного плана вложений).</w:t>
      </w:r>
    </w:p>
    <w:p w:rsidR="00894057" w:rsidRDefault="00894057">
      <w:pPr>
        <w:pStyle w:val="ConsPlusNormal"/>
        <w:spacing w:before="220"/>
        <w:ind w:firstLine="540"/>
        <w:jc w:val="both"/>
      </w:pPr>
      <w:r>
        <w:lastRenderedPageBreak/>
        <w:t xml:space="preserve">Объем и структура капитальных вложений приводятся в соответствии с </w:t>
      </w:r>
      <w:hyperlink r:id="rId4" w:history="1">
        <w:r>
          <w:rPr>
            <w:color w:val="0000FF"/>
          </w:rPr>
          <w:t>требованиями</w:t>
        </w:r>
      </w:hyperlink>
      <w:r>
        <w:t xml:space="preserve"> к определению объема капитальных вложений, утвержденными постановлением Правительства Российской Федерации от 22.06.2015 N 614, без учета НДС.</w:t>
      </w:r>
    </w:p>
    <w:p w:rsidR="00894057" w:rsidRDefault="00894057">
      <w:pPr>
        <w:pStyle w:val="ConsPlusNormal"/>
        <w:spacing w:before="220"/>
        <w:ind w:firstLine="540"/>
        <w:jc w:val="both"/>
      </w:pPr>
      <w:r>
        <w:t>6.4. Источники финансирования (собственные, привлеченные средства).</w:t>
      </w:r>
    </w:p>
    <w:p w:rsidR="00894057" w:rsidRDefault="00894057">
      <w:pPr>
        <w:pStyle w:val="ConsPlusNormal"/>
        <w:spacing w:before="220"/>
        <w:ind w:firstLine="540"/>
        <w:jc w:val="both"/>
      </w:pPr>
      <w:r>
        <w:t xml:space="preserve">6.5. График предоставления, обслуживания и возврата заемных средств. </w:t>
      </w:r>
      <w:hyperlink w:anchor="P1202" w:history="1">
        <w:r>
          <w:rPr>
            <w:color w:val="0000FF"/>
          </w:rPr>
          <w:t>&lt;2&gt;</w:t>
        </w:r>
      </w:hyperlink>
    </w:p>
    <w:p w:rsidR="00894057" w:rsidRDefault="00894057">
      <w:pPr>
        <w:pStyle w:val="ConsPlusNormal"/>
        <w:spacing w:before="220"/>
        <w:ind w:firstLine="540"/>
        <w:jc w:val="both"/>
      </w:pPr>
      <w:r>
        <w:t>6.6. План прибылей и убытков при реализации проекта.</w:t>
      </w:r>
    </w:p>
    <w:p w:rsidR="00894057" w:rsidRDefault="00894057">
      <w:pPr>
        <w:pStyle w:val="ConsPlusNormal"/>
        <w:spacing w:before="220"/>
        <w:ind w:firstLine="540"/>
        <w:jc w:val="both"/>
      </w:pPr>
      <w:r>
        <w:t>6.7. Прогноз потоков денежных сре</w:t>
      </w:r>
      <w:proofErr w:type="gramStart"/>
      <w:r>
        <w:t>дств пр</w:t>
      </w:r>
      <w:proofErr w:type="gramEnd"/>
      <w:r>
        <w:t>оекта: доходы и расходы от операционной, инвестиционной и финансовой деятельности.</w:t>
      </w:r>
    </w:p>
    <w:p w:rsidR="00894057" w:rsidRDefault="00894057">
      <w:pPr>
        <w:pStyle w:val="ConsPlusNormal"/>
        <w:spacing w:before="220"/>
        <w:ind w:firstLine="540"/>
        <w:jc w:val="both"/>
      </w:pPr>
      <w:r>
        <w:t>6.8. Финансовая реализуемость проекта.</w:t>
      </w:r>
    </w:p>
    <w:p w:rsidR="00894057" w:rsidRDefault="00894057">
      <w:pPr>
        <w:pStyle w:val="ConsPlusNormal"/>
        <w:spacing w:before="220"/>
        <w:ind w:firstLine="540"/>
        <w:jc w:val="both"/>
      </w:pPr>
      <w:r>
        <w:t xml:space="preserve">6.9. </w:t>
      </w:r>
      <w:proofErr w:type="gramStart"/>
      <w:r>
        <w:t>Объем налоговых платежей в федеральный, региональный и местный бюджеты на ближайшие 10 лет (в разрезе налогов).</w:t>
      </w:r>
      <w:proofErr w:type="gramEnd"/>
    </w:p>
    <w:p w:rsidR="00894057" w:rsidRDefault="00894057">
      <w:pPr>
        <w:pStyle w:val="ConsPlusNormal"/>
        <w:jc w:val="both"/>
      </w:pPr>
    </w:p>
    <w:p w:rsidR="00894057" w:rsidRDefault="00894057">
      <w:pPr>
        <w:pStyle w:val="ConsPlusNormal"/>
        <w:jc w:val="center"/>
        <w:outlineLvl w:val="2"/>
      </w:pPr>
      <w:r>
        <w:t>7. Оценка эффективности проекта (в свободной форме)</w:t>
      </w:r>
    </w:p>
    <w:p w:rsidR="00894057" w:rsidRDefault="00894057">
      <w:pPr>
        <w:pStyle w:val="ConsPlusNormal"/>
        <w:jc w:val="both"/>
      </w:pPr>
    </w:p>
    <w:p w:rsidR="00894057" w:rsidRDefault="00894057">
      <w:pPr>
        <w:pStyle w:val="ConsPlusNormal"/>
        <w:ind w:firstLine="540"/>
        <w:jc w:val="both"/>
      </w:pPr>
      <w:r>
        <w:t xml:space="preserve">7.1. Расчет абсолютных экономических показателей деятельности организации (выручка от реализации, анализ себестоимости продукции (работ, услуг), предложения по экономии затрат, </w:t>
      </w:r>
      <w:proofErr w:type="spellStart"/>
      <w:r>
        <w:t>внереализационные</w:t>
      </w:r>
      <w:proofErr w:type="spellEnd"/>
      <w:r>
        <w:t xml:space="preserve"> доходы и расходы, балансовая прибыль и прибыль после налогообложения).</w:t>
      </w:r>
    </w:p>
    <w:p w:rsidR="00894057" w:rsidRDefault="00894057">
      <w:pPr>
        <w:pStyle w:val="ConsPlusNormal"/>
        <w:spacing w:before="220"/>
        <w:ind w:firstLine="540"/>
        <w:jc w:val="both"/>
      </w:pPr>
      <w:r>
        <w:t>7.2. Расчет чистого дисконтированного дохода проекта.</w:t>
      </w:r>
    </w:p>
    <w:p w:rsidR="00894057" w:rsidRDefault="00894057">
      <w:pPr>
        <w:pStyle w:val="ConsPlusNormal"/>
        <w:spacing w:before="220"/>
        <w:ind w:firstLine="540"/>
        <w:jc w:val="both"/>
      </w:pPr>
      <w:r>
        <w:t>7.3. Расчет показателя внутренней нормы доходности проекта.</w:t>
      </w:r>
    </w:p>
    <w:p w:rsidR="00894057" w:rsidRDefault="00894057">
      <w:pPr>
        <w:pStyle w:val="ConsPlusNormal"/>
        <w:spacing w:before="220"/>
        <w:ind w:firstLine="540"/>
        <w:jc w:val="both"/>
      </w:pPr>
      <w:r>
        <w:t xml:space="preserve">7.4. Расчет срока окупаемости инвестиций по проекту (дисконтированного и </w:t>
      </w:r>
      <w:proofErr w:type="spellStart"/>
      <w:r>
        <w:t>недисконтированного</w:t>
      </w:r>
      <w:proofErr w:type="spellEnd"/>
      <w:r>
        <w:t>).</w:t>
      </w:r>
    </w:p>
    <w:p w:rsidR="00894057" w:rsidRDefault="00894057">
      <w:pPr>
        <w:pStyle w:val="ConsPlusNormal"/>
        <w:spacing w:before="220"/>
        <w:ind w:firstLine="540"/>
        <w:jc w:val="both"/>
      </w:pPr>
      <w:r>
        <w:t xml:space="preserve">7.5. Определение точки безубыточности. </w:t>
      </w:r>
      <w:hyperlink w:anchor="P1202" w:history="1">
        <w:r>
          <w:rPr>
            <w:color w:val="0000FF"/>
          </w:rPr>
          <w:t>&lt;2&gt;</w:t>
        </w:r>
      </w:hyperlink>
    </w:p>
    <w:p w:rsidR="00894057" w:rsidRDefault="00894057">
      <w:pPr>
        <w:pStyle w:val="ConsPlusNormal"/>
        <w:jc w:val="both"/>
      </w:pPr>
    </w:p>
    <w:p w:rsidR="00894057" w:rsidRDefault="00894057">
      <w:pPr>
        <w:pStyle w:val="ConsPlusNormal"/>
        <w:jc w:val="center"/>
        <w:outlineLvl w:val="2"/>
      </w:pPr>
      <w:r>
        <w:t>8. Дополнительные эффекты от реализации</w:t>
      </w:r>
    </w:p>
    <w:p w:rsidR="00894057" w:rsidRDefault="00894057">
      <w:pPr>
        <w:pStyle w:val="ConsPlusNormal"/>
        <w:jc w:val="center"/>
      </w:pPr>
      <w:r>
        <w:t>проекта (в свободной форме)</w:t>
      </w:r>
    </w:p>
    <w:p w:rsidR="00894057" w:rsidRDefault="00894057">
      <w:pPr>
        <w:pStyle w:val="ConsPlusNormal"/>
        <w:jc w:val="both"/>
      </w:pPr>
    </w:p>
    <w:p w:rsidR="00894057" w:rsidRDefault="00894057">
      <w:pPr>
        <w:pStyle w:val="ConsPlusNormal"/>
        <w:ind w:firstLine="540"/>
        <w:jc w:val="both"/>
      </w:pPr>
      <w:r>
        <w:t>8.1. Основные социальные эффекты от реализации проекта (повышение уровня занятости населения, развитие социальной инфраструктуры и т.п.).</w:t>
      </w:r>
    </w:p>
    <w:p w:rsidR="00894057" w:rsidRDefault="00894057">
      <w:pPr>
        <w:pStyle w:val="ConsPlusNormal"/>
        <w:spacing w:before="220"/>
        <w:ind w:firstLine="540"/>
        <w:jc w:val="both"/>
      </w:pPr>
      <w:r>
        <w:t>8.2. Экологическая безопасность проекта, описание возможных выбросов от производства и отходов производства.</w:t>
      </w:r>
    </w:p>
    <w:p w:rsidR="00894057" w:rsidRDefault="00894057">
      <w:pPr>
        <w:pStyle w:val="ConsPlusNormal"/>
        <w:jc w:val="both"/>
      </w:pPr>
    </w:p>
    <w:p w:rsidR="00894057" w:rsidRDefault="00894057">
      <w:pPr>
        <w:pStyle w:val="ConsPlusNormal"/>
        <w:jc w:val="center"/>
        <w:outlineLvl w:val="2"/>
      </w:pPr>
      <w:r>
        <w:t xml:space="preserve">9. Анализ рисков проекта (в свободной форме) </w:t>
      </w:r>
      <w:hyperlink w:anchor="P1202" w:history="1">
        <w:r>
          <w:rPr>
            <w:color w:val="0000FF"/>
          </w:rPr>
          <w:t>&lt;2&gt;</w:t>
        </w:r>
      </w:hyperlink>
    </w:p>
    <w:p w:rsidR="00894057" w:rsidRDefault="00894057">
      <w:pPr>
        <w:pStyle w:val="ConsPlusNormal"/>
        <w:jc w:val="both"/>
      </w:pPr>
    </w:p>
    <w:p w:rsidR="00894057" w:rsidRDefault="00894057">
      <w:pPr>
        <w:pStyle w:val="ConsPlusNormal"/>
        <w:ind w:firstLine="540"/>
        <w:jc w:val="both"/>
      </w:pPr>
      <w:r>
        <w:t>9.1. Анализ чувствительности проекта к изменению основных показателей (объем реализации работ, услуг, себестоимость единицы работы, услуги, цена за единицу работы, услуги, курсы валют, стоимость источников финансирования и т.п.).</w:t>
      </w:r>
    </w:p>
    <w:p w:rsidR="00894057" w:rsidRDefault="00894057">
      <w:pPr>
        <w:pStyle w:val="ConsPlusNormal"/>
        <w:spacing w:before="220"/>
        <w:ind w:firstLine="540"/>
        <w:jc w:val="both"/>
      </w:pPr>
      <w:r>
        <w:t>9.2. Описание основных видов рисков и способов их минимизации:</w:t>
      </w:r>
    </w:p>
    <w:p w:rsidR="00894057" w:rsidRDefault="00894057">
      <w:pPr>
        <w:pStyle w:val="ConsPlusNormal"/>
        <w:spacing w:before="220"/>
        <w:ind w:firstLine="540"/>
        <w:jc w:val="both"/>
      </w:pPr>
      <w:r>
        <w:t>технологический риск (</w:t>
      </w:r>
      <w:proofErr w:type="spellStart"/>
      <w:r>
        <w:t>отработанность</w:t>
      </w:r>
      <w:proofErr w:type="spellEnd"/>
      <w:r>
        <w:t xml:space="preserve"> технологии, наличие, исправность и ремонтопригодность оборудования; наличие запасных частей, дополнительной оснастки и приспособлений; оснащенность инструментом; подготовка обслуживающего персонала; наличие квалифицированных кадров, если это предусмотрено проектом; участие в монтаже и обучении зарубежных специалистов и т.п.);</w:t>
      </w:r>
    </w:p>
    <w:p w:rsidR="00894057" w:rsidRDefault="00894057">
      <w:pPr>
        <w:pStyle w:val="ConsPlusNormal"/>
        <w:spacing w:before="220"/>
        <w:ind w:firstLine="540"/>
        <w:jc w:val="both"/>
      </w:pPr>
      <w:r>
        <w:lastRenderedPageBreak/>
        <w:t>организационный и управленческий риски (наличие и гарантия выполнения плана-графика выполнения работ; заинтересованность всех участников в выполнении плана-графика; возможность дублирования организационных срывов; наличие квалифицированного управленческого персонала (сертификация менеджеров) и т.п.);</w:t>
      </w:r>
    </w:p>
    <w:p w:rsidR="00894057" w:rsidRDefault="00894057">
      <w:pPr>
        <w:pStyle w:val="ConsPlusNormal"/>
        <w:spacing w:before="220"/>
        <w:ind w:firstLine="540"/>
        <w:jc w:val="both"/>
      </w:pPr>
      <w:r>
        <w:t>риск материально-технического обеспечения (анализ информации о поставщиках основных производственных ресурсов; оценка возможности перехода на альтернативное сырье; уровень организации входного контроля качества сырья и т.п.);</w:t>
      </w:r>
    </w:p>
    <w:p w:rsidR="00894057" w:rsidRDefault="00894057">
      <w:pPr>
        <w:pStyle w:val="ConsPlusNormal"/>
        <w:spacing w:before="220"/>
        <w:ind w:firstLine="540"/>
        <w:jc w:val="both"/>
      </w:pPr>
      <w:r>
        <w:t>финансовый риск (оценка существующего финансового положения; вероятность неплатежей со стороны участников проекта; кредитный и процентный риск и т.п.);</w:t>
      </w:r>
    </w:p>
    <w:p w:rsidR="00894057" w:rsidRDefault="00894057">
      <w:pPr>
        <w:pStyle w:val="ConsPlusNormal"/>
        <w:spacing w:before="220"/>
        <w:ind w:firstLine="540"/>
        <w:jc w:val="both"/>
      </w:pPr>
      <w:r>
        <w:t>экономический риск (устойчивость экономического положения претендента к изменениям макроэкономического положения в стране; оценка последствий повышения тарифов и цен на стратегические ресурсы; возможность снижения платежеспособного спроса на продукцию в субъекте Российской Федерации и в целом по стране; наличие альтернативных рынков сбыта; последствия ухудшения налогового климата и т.п.);</w:t>
      </w:r>
    </w:p>
    <w:p w:rsidR="00894057" w:rsidRDefault="00894057">
      <w:pPr>
        <w:pStyle w:val="ConsPlusNormal"/>
        <w:spacing w:before="220"/>
        <w:ind w:firstLine="540"/>
        <w:jc w:val="both"/>
      </w:pPr>
      <w:r>
        <w:t>экологический риск (возможные штрафные санкции и их влияние на экономическое положение претендента).</w:t>
      </w:r>
    </w:p>
    <w:p w:rsidR="00894057" w:rsidRDefault="008940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94057" w:rsidRDefault="00894057">
      <w:pPr>
        <w:pStyle w:val="ConsPlusNormal"/>
        <w:spacing w:before="220"/>
        <w:ind w:firstLine="540"/>
        <w:jc w:val="both"/>
      </w:pPr>
      <w:bookmarkStart w:id="1" w:name="P1201"/>
      <w:bookmarkEnd w:id="1"/>
      <w:r>
        <w:t>&lt;1</w:t>
      </w:r>
      <w:proofErr w:type="gramStart"/>
      <w:r>
        <w:t>&gt; П</w:t>
      </w:r>
      <w:proofErr w:type="gramEnd"/>
      <w:r>
        <w:t>ри наличии печати.</w:t>
      </w:r>
    </w:p>
    <w:p w:rsidR="00894057" w:rsidRDefault="00894057">
      <w:pPr>
        <w:pStyle w:val="ConsPlusNormal"/>
        <w:spacing w:before="220"/>
        <w:ind w:firstLine="540"/>
        <w:jc w:val="both"/>
      </w:pPr>
      <w:bookmarkStart w:id="2" w:name="P1202"/>
      <w:bookmarkEnd w:id="2"/>
      <w:r>
        <w:t xml:space="preserve">&lt;2&gt; </w:t>
      </w:r>
      <w:proofErr w:type="gramStart"/>
      <w:r>
        <w:t>Раздел</w:t>
      </w:r>
      <w:proofErr w:type="gramEnd"/>
      <w:r>
        <w:t xml:space="preserve"> и подразделы являются необязательными к заполнению.</w:t>
      </w:r>
    </w:p>
    <w:p w:rsidR="00894057" w:rsidRDefault="00894057">
      <w:pPr>
        <w:pStyle w:val="ConsPlusNormal"/>
        <w:jc w:val="both"/>
      </w:pPr>
    </w:p>
    <w:p w:rsidR="00894057" w:rsidRDefault="00894057">
      <w:pPr>
        <w:pStyle w:val="ConsPlusNormal"/>
        <w:jc w:val="both"/>
      </w:pPr>
    </w:p>
    <w:p w:rsidR="00894057" w:rsidRDefault="00894057">
      <w:pPr>
        <w:pStyle w:val="ConsPlusNormal"/>
        <w:jc w:val="both"/>
      </w:pPr>
    </w:p>
    <w:p w:rsidR="00894057" w:rsidRDefault="00894057">
      <w:pPr>
        <w:pStyle w:val="ConsPlusNormal"/>
        <w:jc w:val="both"/>
      </w:pPr>
    </w:p>
    <w:p w:rsidR="00894057" w:rsidRDefault="00894057">
      <w:pPr>
        <w:pStyle w:val="ConsPlusNormal"/>
        <w:jc w:val="both"/>
      </w:pPr>
    </w:p>
    <w:p w:rsidR="00DA2503" w:rsidRDefault="00DA2503">
      <w:pPr>
        <w:pStyle w:val="ConsPlusNormal"/>
        <w:jc w:val="both"/>
      </w:pPr>
    </w:p>
    <w:p w:rsidR="00DA2503" w:rsidRDefault="00DA2503">
      <w:pPr>
        <w:pStyle w:val="ConsPlusNormal"/>
        <w:jc w:val="both"/>
      </w:pPr>
    </w:p>
    <w:p w:rsidR="00DA2503" w:rsidRDefault="00DA2503">
      <w:pPr>
        <w:pStyle w:val="ConsPlusNormal"/>
        <w:jc w:val="both"/>
      </w:pPr>
    </w:p>
    <w:p w:rsidR="00DA2503" w:rsidRDefault="00DA2503">
      <w:pPr>
        <w:pStyle w:val="ConsPlusNormal"/>
        <w:jc w:val="both"/>
      </w:pPr>
    </w:p>
    <w:p w:rsidR="00DA2503" w:rsidRDefault="00DA2503">
      <w:pPr>
        <w:pStyle w:val="ConsPlusNormal"/>
        <w:jc w:val="both"/>
      </w:pPr>
    </w:p>
    <w:p w:rsidR="00DA2503" w:rsidRDefault="00DA2503">
      <w:pPr>
        <w:pStyle w:val="ConsPlusNormal"/>
        <w:jc w:val="both"/>
      </w:pPr>
    </w:p>
    <w:p w:rsidR="00DA2503" w:rsidRDefault="00DA2503">
      <w:pPr>
        <w:pStyle w:val="ConsPlusNormal"/>
        <w:jc w:val="both"/>
      </w:pPr>
    </w:p>
    <w:p w:rsidR="00DA2503" w:rsidRDefault="00DA2503">
      <w:pPr>
        <w:pStyle w:val="ConsPlusNormal"/>
        <w:jc w:val="both"/>
      </w:pPr>
    </w:p>
    <w:p w:rsidR="00DA2503" w:rsidRDefault="00DA2503">
      <w:pPr>
        <w:pStyle w:val="ConsPlusNormal"/>
        <w:jc w:val="both"/>
      </w:pPr>
    </w:p>
    <w:p w:rsidR="00DA2503" w:rsidRDefault="00DA2503">
      <w:pPr>
        <w:pStyle w:val="ConsPlusNormal"/>
        <w:jc w:val="both"/>
      </w:pPr>
    </w:p>
    <w:p w:rsidR="00DA2503" w:rsidRDefault="00DA2503">
      <w:pPr>
        <w:pStyle w:val="ConsPlusNormal"/>
        <w:jc w:val="both"/>
      </w:pPr>
    </w:p>
    <w:p w:rsidR="00DA2503" w:rsidRDefault="00DA2503">
      <w:pPr>
        <w:pStyle w:val="ConsPlusNormal"/>
        <w:jc w:val="both"/>
      </w:pPr>
    </w:p>
    <w:p w:rsidR="00DA2503" w:rsidRDefault="00DA2503">
      <w:pPr>
        <w:pStyle w:val="ConsPlusNormal"/>
        <w:jc w:val="both"/>
      </w:pPr>
    </w:p>
    <w:p w:rsidR="00894057" w:rsidRDefault="00894057">
      <w:pPr>
        <w:pStyle w:val="ConsPlusNormal"/>
        <w:jc w:val="both"/>
      </w:pPr>
    </w:p>
    <w:sectPr w:rsidR="00894057" w:rsidSect="00B466A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4057"/>
    <w:rsid w:val="00003F6C"/>
    <w:rsid w:val="00030200"/>
    <w:rsid w:val="00046DE1"/>
    <w:rsid w:val="00055C5F"/>
    <w:rsid w:val="0007032F"/>
    <w:rsid w:val="000A7C73"/>
    <w:rsid w:val="000B554F"/>
    <w:rsid w:val="000C390B"/>
    <w:rsid w:val="000C7884"/>
    <w:rsid w:val="000D0150"/>
    <w:rsid w:val="001020A8"/>
    <w:rsid w:val="00103E4D"/>
    <w:rsid w:val="00115546"/>
    <w:rsid w:val="00133F56"/>
    <w:rsid w:val="0014270E"/>
    <w:rsid w:val="001E148B"/>
    <w:rsid w:val="001E7529"/>
    <w:rsid w:val="00243C03"/>
    <w:rsid w:val="00247049"/>
    <w:rsid w:val="00256304"/>
    <w:rsid w:val="002577D4"/>
    <w:rsid w:val="00281C4F"/>
    <w:rsid w:val="00293CC9"/>
    <w:rsid w:val="002D15E6"/>
    <w:rsid w:val="002D4AED"/>
    <w:rsid w:val="002F4709"/>
    <w:rsid w:val="00301A2D"/>
    <w:rsid w:val="00302CBE"/>
    <w:rsid w:val="003033E9"/>
    <w:rsid w:val="00315FAE"/>
    <w:rsid w:val="0033329A"/>
    <w:rsid w:val="00335324"/>
    <w:rsid w:val="003436FF"/>
    <w:rsid w:val="003519F2"/>
    <w:rsid w:val="00357D3F"/>
    <w:rsid w:val="00365F1E"/>
    <w:rsid w:val="00381CC9"/>
    <w:rsid w:val="00381D32"/>
    <w:rsid w:val="00382B16"/>
    <w:rsid w:val="003A6443"/>
    <w:rsid w:val="003B1CC4"/>
    <w:rsid w:val="003B4191"/>
    <w:rsid w:val="003E7D9C"/>
    <w:rsid w:val="003F3876"/>
    <w:rsid w:val="00400CF5"/>
    <w:rsid w:val="00432B89"/>
    <w:rsid w:val="004465D4"/>
    <w:rsid w:val="00456832"/>
    <w:rsid w:val="004607B0"/>
    <w:rsid w:val="00477BC6"/>
    <w:rsid w:val="004B0777"/>
    <w:rsid w:val="004B3197"/>
    <w:rsid w:val="00512149"/>
    <w:rsid w:val="005158B7"/>
    <w:rsid w:val="00536AAB"/>
    <w:rsid w:val="005601ED"/>
    <w:rsid w:val="00562D91"/>
    <w:rsid w:val="0056699F"/>
    <w:rsid w:val="005678DC"/>
    <w:rsid w:val="00577C81"/>
    <w:rsid w:val="00581B27"/>
    <w:rsid w:val="005908F2"/>
    <w:rsid w:val="005D7EC7"/>
    <w:rsid w:val="005E6ACA"/>
    <w:rsid w:val="005F41EB"/>
    <w:rsid w:val="00601CE2"/>
    <w:rsid w:val="00650DF9"/>
    <w:rsid w:val="00654E46"/>
    <w:rsid w:val="0066751C"/>
    <w:rsid w:val="00677A6B"/>
    <w:rsid w:val="0068315C"/>
    <w:rsid w:val="006C0FEF"/>
    <w:rsid w:val="006D7647"/>
    <w:rsid w:val="006E5E29"/>
    <w:rsid w:val="006F4907"/>
    <w:rsid w:val="00704322"/>
    <w:rsid w:val="007230CA"/>
    <w:rsid w:val="00734E36"/>
    <w:rsid w:val="007356B0"/>
    <w:rsid w:val="007448CF"/>
    <w:rsid w:val="00781A84"/>
    <w:rsid w:val="00793D9E"/>
    <w:rsid w:val="007B6831"/>
    <w:rsid w:val="007B74FE"/>
    <w:rsid w:val="007C5757"/>
    <w:rsid w:val="007D7814"/>
    <w:rsid w:val="007F1511"/>
    <w:rsid w:val="00801756"/>
    <w:rsid w:val="00827889"/>
    <w:rsid w:val="00836B90"/>
    <w:rsid w:val="00850FF7"/>
    <w:rsid w:val="00881E31"/>
    <w:rsid w:val="00894057"/>
    <w:rsid w:val="008B5946"/>
    <w:rsid w:val="00915143"/>
    <w:rsid w:val="00921078"/>
    <w:rsid w:val="00931745"/>
    <w:rsid w:val="00953BFC"/>
    <w:rsid w:val="0095537B"/>
    <w:rsid w:val="00980D15"/>
    <w:rsid w:val="009915F0"/>
    <w:rsid w:val="009A2048"/>
    <w:rsid w:val="009A412A"/>
    <w:rsid w:val="00A008A7"/>
    <w:rsid w:val="00A25A62"/>
    <w:rsid w:val="00A31771"/>
    <w:rsid w:val="00A41ACE"/>
    <w:rsid w:val="00A434B9"/>
    <w:rsid w:val="00A62C79"/>
    <w:rsid w:val="00AA4FD8"/>
    <w:rsid w:val="00AC137B"/>
    <w:rsid w:val="00AC29B2"/>
    <w:rsid w:val="00AD61D7"/>
    <w:rsid w:val="00AF1BBD"/>
    <w:rsid w:val="00AF474C"/>
    <w:rsid w:val="00B068AD"/>
    <w:rsid w:val="00B425E0"/>
    <w:rsid w:val="00B42A21"/>
    <w:rsid w:val="00B464EB"/>
    <w:rsid w:val="00B47E00"/>
    <w:rsid w:val="00B63888"/>
    <w:rsid w:val="00B902D2"/>
    <w:rsid w:val="00BD0A56"/>
    <w:rsid w:val="00BD0BAA"/>
    <w:rsid w:val="00C04AB3"/>
    <w:rsid w:val="00C164F7"/>
    <w:rsid w:val="00C20289"/>
    <w:rsid w:val="00C2069A"/>
    <w:rsid w:val="00C23F23"/>
    <w:rsid w:val="00C272C1"/>
    <w:rsid w:val="00C45D4A"/>
    <w:rsid w:val="00C545F8"/>
    <w:rsid w:val="00CB6D3B"/>
    <w:rsid w:val="00CE647D"/>
    <w:rsid w:val="00CF3E8C"/>
    <w:rsid w:val="00CF475E"/>
    <w:rsid w:val="00D01EF6"/>
    <w:rsid w:val="00D31722"/>
    <w:rsid w:val="00D552EF"/>
    <w:rsid w:val="00DA2503"/>
    <w:rsid w:val="00DD249E"/>
    <w:rsid w:val="00E10F87"/>
    <w:rsid w:val="00E1516F"/>
    <w:rsid w:val="00E2071B"/>
    <w:rsid w:val="00E60572"/>
    <w:rsid w:val="00E83053"/>
    <w:rsid w:val="00E87CC5"/>
    <w:rsid w:val="00E95301"/>
    <w:rsid w:val="00E963F8"/>
    <w:rsid w:val="00EB16D1"/>
    <w:rsid w:val="00ED2AA6"/>
    <w:rsid w:val="00ED3805"/>
    <w:rsid w:val="00F06CD2"/>
    <w:rsid w:val="00F56D7A"/>
    <w:rsid w:val="00F75A48"/>
    <w:rsid w:val="00F820D8"/>
    <w:rsid w:val="00FB06C6"/>
    <w:rsid w:val="00FC0F43"/>
    <w:rsid w:val="00FF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40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40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40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40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940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940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40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89405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92BE4007C17724C19A3C12733380E1D6D9EBE3A368101A22CB754C3C855F80E1226F4B2425948B0A1456A5B74CDB2FD9F0BA510OBF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1333</Words>
  <Characters>7599</Characters>
  <Application>Microsoft Office Word</Application>
  <DocSecurity>0</DocSecurity>
  <Lines>63</Lines>
  <Paragraphs>17</Paragraphs>
  <ScaleCrop>false</ScaleCrop>
  <Company/>
  <LinksUpToDate>false</LinksUpToDate>
  <CharactersWithSpaces>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Митянина</dc:creator>
  <cp:lastModifiedBy>Ирина А. Митянина</cp:lastModifiedBy>
  <cp:revision>11</cp:revision>
  <dcterms:created xsi:type="dcterms:W3CDTF">2019-07-05T08:05:00Z</dcterms:created>
  <dcterms:modified xsi:type="dcterms:W3CDTF">2019-10-25T07:48:00Z</dcterms:modified>
</cp:coreProperties>
</file>